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A5AF68" w14:textId="51237942" w:rsidR="003A15BF" w:rsidRPr="00D91F8B" w:rsidRDefault="0028619F" w:rsidP="003A15BF">
      <w:pPr>
        <w:spacing w:after="0" w:line="240" w:lineRule="auto"/>
        <w:jc w:val="center"/>
        <w:rPr>
          <w:rFonts w:eastAsia="Times New Roman" w:cs="Arial"/>
          <w:b/>
          <w:color w:val="000080"/>
          <w:sz w:val="44"/>
          <w:szCs w:val="44"/>
          <w:u w:val="single"/>
        </w:rPr>
      </w:pPr>
      <w:r>
        <w:rPr>
          <w:rFonts w:eastAsia="Times New Roman" w:cs="Arial"/>
          <w:b/>
          <w:color w:val="000080"/>
          <w:sz w:val="44"/>
          <w:szCs w:val="44"/>
          <w:u w:val="single"/>
        </w:rPr>
        <w:t>Path Integral Formulation of GF</w:t>
      </w:r>
    </w:p>
    <w:p w14:paraId="69DA9382" w14:textId="6B7A7069" w:rsidR="00536443" w:rsidRDefault="00536443" w:rsidP="003A15BF">
      <w:pPr>
        <w:spacing w:after="0" w:line="240" w:lineRule="auto"/>
        <w:rPr>
          <w:rFonts w:asciiTheme="minorHAnsi" w:eastAsia="Times New Roman" w:hAnsiTheme="minorHAnsi" w:cstheme="minorHAnsi"/>
          <w:sz w:val="24"/>
          <w:szCs w:val="24"/>
        </w:rPr>
      </w:pPr>
    </w:p>
    <w:p w14:paraId="533754BE" w14:textId="77777777" w:rsidR="0025740C" w:rsidRDefault="0025740C" w:rsidP="003A15BF">
      <w:pPr>
        <w:spacing w:after="0" w:line="240" w:lineRule="auto"/>
        <w:rPr>
          <w:rFonts w:asciiTheme="minorHAnsi" w:eastAsia="Times New Roman" w:hAnsiTheme="minorHAnsi" w:cstheme="minorHAnsi"/>
          <w:sz w:val="24"/>
          <w:szCs w:val="24"/>
        </w:rPr>
      </w:pPr>
    </w:p>
    <w:p w14:paraId="64D91E47" w14:textId="36F934B7" w:rsidR="00664048" w:rsidRDefault="00664048" w:rsidP="003A15BF">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So say we have some Hamiltonian,</w:t>
      </w:r>
    </w:p>
    <w:p w14:paraId="1168335A" w14:textId="6586BDD6" w:rsidR="00664048" w:rsidRDefault="00664048" w:rsidP="003A15BF">
      <w:pPr>
        <w:spacing w:after="0" w:line="240" w:lineRule="auto"/>
        <w:rPr>
          <w:rFonts w:asciiTheme="minorHAnsi" w:eastAsia="Times New Roman" w:hAnsiTheme="minorHAnsi" w:cstheme="minorHAnsi"/>
          <w:sz w:val="24"/>
          <w:szCs w:val="24"/>
        </w:rPr>
      </w:pPr>
    </w:p>
    <w:p w14:paraId="7D2DB925" w14:textId="5B6C2103" w:rsidR="00664048" w:rsidRDefault="00082906" w:rsidP="003A15BF">
      <w:pPr>
        <w:spacing w:after="0" w:line="240" w:lineRule="auto"/>
        <w:rPr>
          <w:rFonts w:asciiTheme="minorHAnsi" w:eastAsia="Times New Roman" w:hAnsiTheme="minorHAnsi" w:cstheme="minorHAnsi"/>
          <w:sz w:val="24"/>
          <w:szCs w:val="24"/>
        </w:rPr>
      </w:pPr>
      <w:r w:rsidRPr="001965AF">
        <w:rPr>
          <w:position w:val="-28"/>
        </w:rPr>
        <w:object w:dxaOrig="9380" w:dyaOrig="680" w14:anchorId="4D6781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1pt;height:34.35pt" o:ole="">
            <v:imagedata r:id="rId4" o:title=""/>
          </v:shape>
          <o:OLEObject Type="Embed" ProgID="Equation.DSMT4" ShapeID="_x0000_i1025" DrawAspect="Content" ObjectID="_1827327240" r:id="rId5"/>
        </w:object>
      </w:r>
    </w:p>
    <w:p w14:paraId="4D1A9CE1" w14:textId="77777777" w:rsidR="00664048" w:rsidRDefault="00664048" w:rsidP="003A15BF">
      <w:pPr>
        <w:spacing w:after="0" w:line="240" w:lineRule="auto"/>
        <w:rPr>
          <w:rFonts w:asciiTheme="minorHAnsi" w:eastAsia="Times New Roman" w:hAnsiTheme="minorHAnsi" w:cstheme="minorHAnsi"/>
          <w:sz w:val="24"/>
          <w:szCs w:val="24"/>
        </w:rPr>
      </w:pPr>
    </w:p>
    <w:p w14:paraId="66B69F6A" w14:textId="1F548457" w:rsidR="004C2B97" w:rsidRDefault="00664048" w:rsidP="00C53776">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And</w:t>
      </w:r>
      <w:r w:rsidR="00536443">
        <w:rPr>
          <w:rFonts w:asciiTheme="minorHAnsi" w:eastAsia="Times New Roman" w:hAnsiTheme="minorHAnsi" w:cstheme="minorHAnsi"/>
          <w:sz w:val="24"/>
          <w:szCs w:val="24"/>
        </w:rPr>
        <w:t xml:space="preserve"> we want to evaluate the time ordered GF</w:t>
      </w:r>
      <w:r w:rsidR="004007E4">
        <w:rPr>
          <w:rFonts w:asciiTheme="minorHAnsi" w:eastAsia="Times New Roman" w:hAnsiTheme="minorHAnsi" w:cstheme="minorHAnsi"/>
          <w:sz w:val="24"/>
          <w:szCs w:val="24"/>
        </w:rPr>
        <w:t xml:space="preserve"> [</w:t>
      </w:r>
      <w:r w:rsidR="00082906">
        <w:rPr>
          <w:rFonts w:asciiTheme="minorHAnsi" w:eastAsia="Times New Roman" w:hAnsiTheme="minorHAnsi" w:cstheme="minorHAnsi"/>
          <w:sz w:val="24"/>
          <w:szCs w:val="24"/>
        </w:rPr>
        <w:t>going to presume fermions, but bosons can be done by basically taking spins off</w:t>
      </w:r>
      <w:r w:rsidR="004007E4">
        <w:rPr>
          <w:rFonts w:asciiTheme="minorHAnsi" w:eastAsia="Times New Roman" w:hAnsiTheme="minorHAnsi" w:cstheme="minorHAnsi"/>
          <w:sz w:val="24"/>
          <w:szCs w:val="24"/>
        </w:rPr>
        <w:t>]</w:t>
      </w:r>
      <w:r w:rsidR="00536443">
        <w:rPr>
          <w:rFonts w:asciiTheme="minorHAnsi" w:eastAsia="Times New Roman" w:hAnsiTheme="minorHAnsi" w:cstheme="minorHAnsi"/>
          <w:sz w:val="24"/>
          <w:szCs w:val="24"/>
        </w:rPr>
        <w:t>:</w:t>
      </w:r>
    </w:p>
    <w:p w14:paraId="7FA2A8D4" w14:textId="1E33BDC9" w:rsidR="00536443" w:rsidRDefault="00536443" w:rsidP="00C53776">
      <w:pPr>
        <w:spacing w:after="0" w:line="240" w:lineRule="auto"/>
        <w:rPr>
          <w:rFonts w:asciiTheme="minorHAnsi" w:eastAsia="Times New Roman" w:hAnsiTheme="minorHAnsi" w:cstheme="minorHAnsi"/>
          <w:sz w:val="24"/>
          <w:szCs w:val="24"/>
        </w:rPr>
      </w:pPr>
    </w:p>
    <w:p w14:paraId="39A0CD3D" w14:textId="26770943" w:rsidR="00B877B5" w:rsidRPr="004C2B97" w:rsidRDefault="009A07A3" w:rsidP="00B877B5">
      <w:pPr>
        <w:pStyle w:val="NoSpacing"/>
        <w:rPr>
          <w:sz w:val="24"/>
          <w:szCs w:val="24"/>
        </w:rPr>
      </w:pPr>
      <w:r w:rsidRPr="00E9776D">
        <w:rPr>
          <w:position w:val="-16"/>
          <w:sz w:val="24"/>
          <w:szCs w:val="24"/>
        </w:rPr>
        <w:object w:dxaOrig="5160" w:dyaOrig="440" w14:anchorId="5D241F4A">
          <v:shape id="_x0000_i1058" type="#_x0000_t75" style="width:258.55pt;height:23.45pt" o:ole="" filled="t" fillcolor="#cfc">
            <v:imagedata r:id="rId6" o:title=""/>
          </v:shape>
          <o:OLEObject Type="Embed" ProgID="Equation.DSMT4" ShapeID="_x0000_i1058" DrawAspect="Content" ObjectID="_1827327241" r:id="rId7"/>
        </w:object>
      </w:r>
    </w:p>
    <w:p w14:paraId="68EE82FC" w14:textId="77777777" w:rsidR="00B877B5" w:rsidRPr="004C2B97" w:rsidRDefault="00B877B5" w:rsidP="00B877B5">
      <w:pPr>
        <w:pStyle w:val="NoSpacing"/>
        <w:rPr>
          <w:sz w:val="24"/>
          <w:szCs w:val="24"/>
        </w:rPr>
      </w:pPr>
    </w:p>
    <w:p w14:paraId="798A1D23" w14:textId="33B7CE85" w:rsidR="001E5833" w:rsidRPr="00064663" w:rsidRDefault="00B877B5" w:rsidP="001E5833">
      <w:pPr>
        <w:pStyle w:val="NoSpacing"/>
        <w:rPr>
          <w:sz w:val="24"/>
          <w:szCs w:val="24"/>
        </w:rPr>
      </w:pPr>
      <w:r w:rsidRPr="004C2B97">
        <w:rPr>
          <w:sz w:val="24"/>
          <w:szCs w:val="24"/>
        </w:rPr>
        <w:t xml:space="preserve">where |GS&gt; is the interacting ground state.  </w:t>
      </w:r>
      <w:r w:rsidR="001E5833" w:rsidRPr="001E5833">
        <w:rPr>
          <w:sz w:val="24"/>
          <w:szCs w:val="24"/>
        </w:rPr>
        <w:t xml:space="preserve">Then following manipulations analogous to the ones made for the single particle.  Basically, to write it as a path integral, we must relate to a </w:t>
      </w:r>
      <w:r w:rsidR="000F451A">
        <w:rPr>
          <w:sz w:val="24"/>
          <w:szCs w:val="24"/>
        </w:rPr>
        <w:t>bosonic/fermionic coherent</w:t>
      </w:r>
      <w:r w:rsidR="001E5833" w:rsidRPr="001E5833">
        <w:rPr>
          <w:sz w:val="24"/>
          <w:szCs w:val="24"/>
        </w:rPr>
        <w:t xml:space="preserve"> state.  And we use the supposition that in the long time limit, we can neglect overlap between any state other than the GS, because the others will have much higher oscillation frequency</w:t>
      </w:r>
      <w:r w:rsidR="00064663">
        <w:rPr>
          <w:sz w:val="24"/>
          <w:szCs w:val="24"/>
        </w:rPr>
        <w:t>.  So we start with two arbitrary field states |</w:t>
      </w:r>
      <w:r w:rsidR="00064663">
        <w:rPr>
          <w:rFonts w:cs="Calibri"/>
          <w:sz w:val="24"/>
          <w:szCs w:val="24"/>
        </w:rPr>
        <w:t>ψ</w:t>
      </w:r>
      <w:r w:rsidR="00082906">
        <w:rPr>
          <w:rFonts w:cs="Calibri"/>
          <w:sz w:val="24"/>
          <w:szCs w:val="24"/>
          <w:vertAlign w:val="subscript"/>
        </w:rPr>
        <w:t>σ</w:t>
      </w:r>
      <w:r w:rsidR="00082906">
        <w:rPr>
          <w:sz w:val="24"/>
          <w:szCs w:val="24"/>
          <w:vertAlign w:val="subscript"/>
        </w:rPr>
        <w:t>,a</w:t>
      </w:r>
      <w:r w:rsidR="00064663">
        <w:rPr>
          <w:sz w:val="24"/>
          <w:szCs w:val="24"/>
        </w:rPr>
        <w:t>&gt; and |</w:t>
      </w:r>
      <w:r w:rsidR="00064663">
        <w:rPr>
          <w:rFonts w:cs="Calibri"/>
          <w:sz w:val="24"/>
          <w:szCs w:val="24"/>
        </w:rPr>
        <w:t>ψ</w:t>
      </w:r>
      <w:r w:rsidR="00082906">
        <w:rPr>
          <w:rFonts w:cs="Calibri"/>
          <w:sz w:val="24"/>
          <w:szCs w:val="24"/>
          <w:vertAlign w:val="subscript"/>
        </w:rPr>
        <w:t>σ</w:t>
      </w:r>
      <w:r w:rsidR="00082906">
        <w:rPr>
          <w:sz w:val="24"/>
          <w:szCs w:val="24"/>
          <w:vertAlign w:val="subscript"/>
        </w:rPr>
        <w:t>,b</w:t>
      </w:r>
      <w:r w:rsidR="00064663">
        <w:rPr>
          <w:sz w:val="24"/>
          <w:szCs w:val="24"/>
        </w:rPr>
        <w:t>&gt;.  Recall that |</w:t>
      </w:r>
      <w:r w:rsidR="00064663">
        <w:rPr>
          <w:rFonts w:cs="Calibri"/>
          <w:sz w:val="24"/>
          <w:szCs w:val="24"/>
        </w:rPr>
        <w:t>ψ</w:t>
      </w:r>
      <w:r w:rsidR="00082906">
        <w:rPr>
          <w:rFonts w:cs="Calibri"/>
          <w:sz w:val="24"/>
          <w:szCs w:val="24"/>
          <w:vertAlign w:val="subscript"/>
        </w:rPr>
        <w:t>σ</w:t>
      </w:r>
      <w:r w:rsidR="00064663">
        <w:rPr>
          <w:sz w:val="24"/>
          <w:szCs w:val="24"/>
        </w:rPr>
        <w:t xml:space="preserve">&gt; </w:t>
      </w:r>
      <w:r w:rsidR="00082906">
        <w:rPr>
          <w:sz w:val="24"/>
          <w:szCs w:val="24"/>
        </w:rPr>
        <w:t>= |</w:t>
      </w:r>
      <w:r w:rsidR="00082906">
        <w:rPr>
          <w:rFonts w:cs="Calibri"/>
          <w:sz w:val="24"/>
          <w:szCs w:val="24"/>
        </w:rPr>
        <w:t>ψ</w:t>
      </w:r>
      <w:r w:rsidR="00082906" w:rsidRPr="00082906">
        <w:rPr>
          <w:rFonts w:ascii="Cambria Math" w:hAnsi="Cambria Math" w:cs="Calibri"/>
          <w:sz w:val="24"/>
          <w:szCs w:val="24"/>
          <w:vertAlign w:val="subscript"/>
        </w:rPr>
        <w:t>↑</w:t>
      </w:r>
      <w:r w:rsidR="00082906">
        <w:rPr>
          <w:rFonts w:cs="Calibri"/>
          <w:sz w:val="24"/>
          <w:szCs w:val="24"/>
        </w:rPr>
        <w:t>&gt;|ψ</w:t>
      </w:r>
      <w:r w:rsidR="00082906">
        <w:rPr>
          <w:rFonts w:ascii="Cambria Math" w:hAnsi="Cambria Math" w:cs="Calibri"/>
          <w:sz w:val="24"/>
          <w:szCs w:val="24"/>
          <w:vertAlign w:val="subscript"/>
        </w:rPr>
        <w:t>↓</w:t>
      </w:r>
      <w:r w:rsidR="00082906">
        <w:rPr>
          <w:rFonts w:cs="Calibri"/>
          <w:sz w:val="24"/>
          <w:szCs w:val="24"/>
        </w:rPr>
        <w:t>&gt;</w:t>
      </w:r>
      <w:r w:rsidR="00082906">
        <w:rPr>
          <w:sz w:val="24"/>
          <w:szCs w:val="24"/>
        </w:rPr>
        <w:t xml:space="preserve"> </w:t>
      </w:r>
      <w:r w:rsidR="00064663">
        <w:rPr>
          <w:sz w:val="24"/>
          <w:szCs w:val="24"/>
        </w:rPr>
        <w:t xml:space="preserve">is </w:t>
      </w:r>
      <w:r w:rsidR="00F63056">
        <w:rPr>
          <w:sz w:val="24"/>
          <w:szCs w:val="24"/>
        </w:rPr>
        <w:t>a</w:t>
      </w:r>
      <w:r w:rsidR="00082906">
        <w:rPr>
          <w:sz w:val="24"/>
          <w:szCs w:val="24"/>
        </w:rPr>
        <w:t xml:space="preserve">n </w:t>
      </w:r>
      <w:r w:rsidR="00064663">
        <w:rPr>
          <w:sz w:val="24"/>
          <w:szCs w:val="24"/>
        </w:rPr>
        <w:t>eigenstate of</w:t>
      </w:r>
      <w:r w:rsidR="00082906">
        <w:rPr>
          <w:sz w:val="24"/>
          <w:szCs w:val="24"/>
        </w:rPr>
        <w:t xml:space="preserve"> the two operators</w:t>
      </w:r>
      <w:r w:rsidR="00064663">
        <w:rPr>
          <w:sz w:val="24"/>
          <w:szCs w:val="24"/>
        </w:rPr>
        <w:t xml:space="preserve"> </w:t>
      </w:r>
      <m:oMath>
        <m:acc>
          <m:accPr>
            <m:ctrlPr>
              <w:rPr>
                <w:rFonts w:ascii="Cambria Math" w:hAnsi="Cambria Math" w:cs="Calibri"/>
                <w:i/>
                <w:sz w:val="24"/>
                <w:szCs w:val="24"/>
              </w:rPr>
            </m:ctrlPr>
          </m:accPr>
          <m:e>
            <m:r>
              <w:rPr>
                <w:rFonts w:ascii="Cambria Math" w:hAnsi="Cambria Math" w:cs="Calibri"/>
                <w:sz w:val="24"/>
                <w:szCs w:val="24"/>
              </w:rPr>
              <m:t>ψ</m:t>
            </m:r>
          </m:e>
        </m:acc>
      </m:oMath>
      <w:r w:rsidR="00082906">
        <w:rPr>
          <w:rFonts w:cs="Calibri"/>
          <w:sz w:val="24"/>
          <w:szCs w:val="24"/>
          <w:vertAlign w:val="subscript"/>
        </w:rPr>
        <w:t>σ</w:t>
      </w:r>
      <w:r w:rsidR="00064663">
        <w:rPr>
          <w:sz w:val="24"/>
          <w:szCs w:val="24"/>
        </w:rPr>
        <w:t>(x) for all x</w:t>
      </w:r>
      <w:r w:rsidR="00082906">
        <w:rPr>
          <w:sz w:val="24"/>
          <w:szCs w:val="24"/>
        </w:rPr>
        <w:t xml:space="preserve"> (and </w:t>
      </w:r>
      <w:r w:rsidR="00082906">
        <w:rPr>
          <w:rFonts w:cs="Calibri"/>
          <w:sz w:val="24"/>
          <w:szCs w:val="24"/>
        </w:rPr>
        <w:t>σ</w:t>
      </w:r>
      <w:r w:rsidR="00082906">
        <w:rPr>
          <w:sz w:val="24"/>
          <w:szCs w:val="24"/>
        </w:rPr>
        <w:t xml:space="preserve">).  </w:t>
      </w:r>
    </w:p>
    <w:p w14:paraId="428CB975" w14:textId="77777777" w:rsidR="001E5833" w:rsidRPr="001E5833" w:rsidRDefault="001E5833" w:rsidP="001E5833">
      <w:pPr>
        <w:pStyle w:val="NoSpacing"/>
        <w:rPr>
          <w:sz w:val="24"/>
          <w:szCs w:val="24"/>
        </w:rPr>
      </w:pPr>
    </w:p>
    <w:p w14:paraId="2BB38D27" w14:textId="298D2FEF" w:rsidR="001E5833" w:rsidRPr="001E5833" w:rsidRDefault="00082906" w:rsidP="001E5833">
      <w:pPr>
        <w:pStyle w:val="NoSpacing"/>
        <w:rPr>
          <w:sz w:val="24"/>
          <w:szCs w:val="24"/>
        </w:rPr>
      </w:pPr>
      <w:r w:rsidRPr="001E5833">
        <w:rPr>
          <w:position w:val="-52"/>
          <w:sz w:val="24"/>
          <w:szCs w:val="24"/>
        </w:rPr>
        <w:object w:dxaOrig="8620" w:dyaOrig="1160" w14:anchorId="54719F16">
          <v:shape id="_x0000_i1027" type="#_x0000_t75" style="width:431.45pt;height:59.45pt" o:ole="">
            <v:imagedata r:id="rId8" o:title=""/>
          </v:shape>
          <o:OLEObject Type="Embed" ProgID="Equation.DSMT4" ShapeID="_x0000_i1027" DrawAspect="Content" ObjectID="_1827327242" r:id="rId9"/>
        </w:object>
      </w:r>
    </w:p>
    <w:p w14:paraId="223AEE3B" w14:textId="77777777" w:rsidR="001E5833" w:rsidRPr="001E5833" w:rsidRDefault="001E5833" w:rsidP="001E5833">
      <w:pPr>
        <w:pStyle w:val="NoSpacing"/>
        <w:rPr>
          <w:sz w:val="24"/>
          <w:szCs w:val="24"/>
        </w:rPr>
      </w:pPr>
    </w:p>
    <w:p w14:paraId="49D217D6" w14:textId="77777777" w:rsidR="001E5833" w:rsidRPr="001E5833" w:rsidRDefault="001E5833" w:rsidP="001E5833">
      <w:pPr>
        <w:pStyle w:val="NoSpacing"/>
        <w:rPr>
          <w:sz w:val="24"/>
          <w:szCs w:val="24"/>
        </w:rPr>
      </w:pPr>
      <w:r w:rsidRPr="001E5833">
        <w:rPr>
          <w:sz w:val="24"/>
          <w:szCs w:val="24"/>
        </w:rPr>
        <w:t>which allows us to conclude,</w:t>
      </w:r>
    </w:p>
    <w:p w14:paraId="1BE954BF" w14:textId="77777777" w:rsidR="001E5833" w:rsidRPr="001E5833" w:rsidRDefault="001E5833" w:rsidP="001E5833">
      <w:pPr>
        <w:pStyle w:val="NoSpacing"/>
        <w:rPr>
          <w:sz w:val="24"/>
          <w:szCs w:val="24"/>
        </w:rPr>
      </w:pPr>
    </w:p>
    <w:p w14:paraId="6164DB5B" w14:textId="6E298346" w:rsidR="001E5833" w:rsidRPr="001E5833" w:rsidRDefault="00082906" w:rsidP="001E5833">
      <w:pPr>
        <w:pStyle w:val="NoSpacing"/>
        <w:rPr>
          <w:sz w:val="24"/>
          <w:szCs w:val="24"/>
        </w:rPr>
      </w:pPr>
      <w:r w:rsidRPr="00082906">
        <w:rPr>
          <w:position w:val="-78"/>
          <w:sz w:val="24"/>
          <w:szCs w:val="24"/>
        </w:rPr>
        <w:object w:dxaOrig="2460" w:dyaOrig="1680" w14:anchorId="25F0E097">
          <v:shape id="_x0000_i1028" type="#_x0000_t75" style="width:123.25pt;height:84.55pt" o:ole="">
            <v:imagedata r:id="rId10" o:title=""/>
          </v:shape>
          <o:OLEObject Type="Embed" ProgID="Equation.DSMT4" ShapeID="_x0000_i1028" DrawAspect="Content" ObjectID="_1827327243" r:id="rId11"/>
        </w:object>
      </w:r>
    </w:p>
    <w:p w14:paraId="75402632" w14:textId="77777777" w:rsidR="001E5833" w:rsidRPr="001E5833" w:rsidRDefault="001E5833" w:rsidP="001E5833">
      <w:pPr>
        <w:pStyle w:val="NoSpacing"/>
        <w:rPr>
          <w:sz w:val="24"/>
          <w:szCs w:val="24"/>
        </w:rPr>
      </w:pPr>
    </w:p>
    <w:p w14:paraId="39063AD5" w14:textId="77777777" w:rsidR="001E5833" w:rsidRPr="001E5833" w:rsidRDefault="001E5833" w:rsidP="001E5833">
      <w:pPr>
        <w:pStyle w:val="NoSpacing"/>
        <w:rPr>
          <w:sz w:val="24"/>
          <w:szCs w:val="24"/>
        </w:rPr>
      </w:pPr>
      <w:r w:rsidRPr="001E5833">
        <w:rPr>
          <w:sz w:val="24"/>
          <w:szCs w:val="24"/>
        </w:rPr>
        <w:t>Using these identities, we can manipulate it into the form:</w:t>
      </w:r>
    </w:p>
    <w:p w14:paraId="3F0BE228" w14:textId="77777777" w:rsidR="001E5833" w:rsidRPr="001E5833" w:rsidRDefault="001E5833" w:rsidP="001E5833">
      <w:pPr>
        <w:pStyle w:val="NoSpacing"/>
        <w:rPr>
          <w:sz w:val="24"/>
          <w:szCs w:val="24"/>
        </w:rPr>
      </w:pPr>
    </w:p>
    <w:p w14:paraId="437B9BD7" w14:textId="29A12041" w:rsidR="00BD25CF" w:rsidRPr="001E5833" w:rsidRDefault="009A07A3" w:rsidP="001E5833">
      <w:pPr>
        <w:pStyle w:val="NoSpacing"/>
        <w:rPr>
          <w:sz w:val="24"/>
          <w:szCs w:val="24"/>
        </w:rPr>
      </w:pPr>
      <w:r w:rsidRPr="00082906">
        <w:rPr>
          <w:position w:val="-36"/>
          <w:sz w:val="24"/>
          <w:szCs w:val="24"/>
        </w:rPr>
        <w:object w:dxaOrig="6500" w:dyaOrig="840" w14:anchorId="24E4D347">
          <v:shape id="_x0000_i1060" type="#_x0000_t75" style="width:325.1pt;height:43.1pt" o:ole="">
            <v:imagedata r:id="rId12" o:title=""/>
          </v:shape>
          <o:OLEObject Type="Embed" ProgID="Equation.DSMT4" ShapeID="_x0000_i1060" DrawAspect="Content" ObjectID="_1827327244" r:id="rId13"/>
        </w:object>
      </w:r>
    </w:p>
    <w:p w14:paraId="22F543E2" w14:textId="77777777" w:rsidR="001E5833" w:rsidRPr="001E5833" w:rsidRDefault="001E5833" w:rsidP="001E5833">
      <w:pPr>
        <w:pStyle w:val="NoSpacing"/>
        <w:rPr>
          <w:sz w:val="24"/>
          <w:szCs w:val="24"/>
        </w:rPr>
      </w:pPr>
    </w:p>
    <w:p w14:paraId="3EF0AD6A" w14:textId="138FB8C5" w:rsidR="00BD25CF" w:rsidRDefault="001E5833" w:rsidP="001E5833">
      <w:pPr>
        <w:pStyle w:val="NoSpacing"/>
        <w:rPr>
          <w:sz w:val="24"/>
          <w:szCs w:val="24"/>
        </w:rPr>
      </w:pPr>
      <w:r w:rsidRPr="001E5833">
        <w:rPr>
          <w:sz w:val="24"/>
          <w:szCs w:val="24"/>
        </w:rPr>
        <w:lastRenderedPageBreak/>
        <w:t xml:space="preserve">And inserting resolutions of identity into this expression, we can massage it into the following form, </w:t>
      </w:r>
      <w:r w:rsidR="00BD25CF">
        <w:rPr>
          <w:sz w:val="24"/>
          <w:szCs w:val="24"/>
        </w:rPr>
        <w:t>as was done for the propagator</w:t>
      </w:r>
      <w:r w:rsidR="00082906">
        <w:rPr>
          <w:sz w:val="24"/>
          <w:szCs w:val="24"/>
        </w:rPr>
        <w:t xml:space="preserve"> (probably should see that file in this folder)</w:t>
      </w:r>
      <w:r w:rsidR="009A07A3">
        <w:rPr>
          <w:sz w:val="24"/>
          <w:szCs w:val="24"/>
        </w:rPr>
        <w:t xml:space="preserve">.  </w:t>
      </w:r>
      <w:r w:rsidR="00304482">
        <w:rPr>
          <w:sz w:val="24"/>
          <w:szCs w:val="24"/>
        </w:rPr>
        <w:t>I guess I’ll repeat that analysis.  So consider:</w:t>
      </w:r>
    </w:p>
    <w:p w14:paraId="4B22F781" w14:textId="77777777" w:rsidR="002E77D6" w:rsidRDefault="002E77D6" w:rsidP="001E5833">
      <w:pPr>
        <w:pStyle w:val="NoSpacing"/>
        <w:rPr>
          <w:sz w:val="24"/>
          <w:szCs w:val="24"/>
        </w:rPr>
      </w:pPr>
    </w:p>
    <w:p w14:paraId="5F54F932" w14:textId="3DA3A7C8" w:rsidR="002E77D6" w:rsidRDefault="00E71695" w:rsidP="002E77D6">
      <w:pPr>
        <w:spacing w:after="0" w:line="240" w:lineRule="auto"/>
        <w:rPr>
          <w:rFonts w:asciiTheme="minorHAnsi" w:eastAsia="Times New Roman" w:hAnsiTheme="minorHAnsi" w:cstheme="minorHAnsi"/>
          <w:sz w:val="24"/>
          <w:szCs w:val="24"/>
        </w:rPr>
      </w:pPr>
      <w:r w:rsidRPr="0028619F">
        <w:rPr>
          <w:rFonts w:asciiTheme="minorHAnsi" w:eastAsia="Times New Roman" w:hAnsiTheme="minorHAnsi" w:cstheme="minorHAnsi"/>
          <w:position w:val="-18"/>
          <w:sz w:val="24"/>
          <w:szCs w:val="24"/>
        </w:rPr>
        <w:object w:dxaOrig="5080" w:dyaOrig="480" w14:anchorId="22E37E50">
          <v:shape id="_x0000_i1107" type="#_x0000_t75" style="width:249.8pt;height:24pt" o:ole="">
            <v:imagedata r:id="rId14" o:title=""/>
          </v:shape>
          <o:OLEObject Type="Embed" ProgID="Equation.DSMT4" ShapeID="_x0000_i1107" DrawAspect="Content" ObjectID="_1827327245" r:id="rId15"/>
        </w:object>
      </w:r>
      <w:r w:rsidR="002E77D6">
        <w:rPr>
          <w:rFonts w:asciiTheme="minorHAnsi" w:eastAsia="Times New Roman" w:hAnsiTheme="minorHAnsi" w:cstheme="minorHAnsi"/>
          <w:sz w:val="24"/>
          <w:szCs w:val="24"/>
        </w:rPr>
        <w:t xml:space="preserve"> </w:t>
      </w:r>
    </w:p>
    <w:p w14:paraId="59E8D5D8" w14:textId="77777777" w:rsidR="002E77D6" w:rsidRDefault="002E77D6" w:rsidP="002E77D6">
      <w:pPr>
        <w:spacing w:after="0" w:line="240" w:lineRule="auto"/>
        <w:rPr>
          <w:rFonts w:asciiTheme="minorHAnsi" w:eastAsia="Times New Roman" w:hAnsiTheme="minorHAnsi" w:cstheme="minorHAnsi"/>
          <w:sz w:val="24"/>
          <w:szCs w:val="24"/>
        </w:rPr>
      </w:pPr>
    </w:p>
    <w:p w14:paraId="5460A1C6" w14:textId="29D85609" w:rsidR="002E77D6" w:rsidRDefault="002E77D6" w:rsidP="002E77D6">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where </w:t>
      </w:r>
      <w:r>
        <w:rPr>
          <w:rFonts w:eastAsia="Times New Roman" w:cs="Calibri"/>
          <w:sz w:val="24"/>
          <w:szCs w:val="24"/>
        </w:rPr>
        <w:t>ψ</w:t>
      </w:r>
      <w:r>
        <w:rPr>
          <w:rFonts w:asciiTheme="minorHAnsi" w:eastAsia="Times New Roman" w:hAnsiTheme="minorHAnsi" w:cstheme="minorHAnsi"/>
          <w:sz w:val="24"/>
          <w:szCs w:val="24"/>
          <w:vertAlign w:val="subscript"/>
        </w:rPr>
        <w:t>b</w:t>
      </w:r>
      <w:r>
        <w:rPr>
          <w:rFonts w:asciiTheme="minorHAnsi" w:eastAsia="Times New Roman" w:hAnsiTheme="minorHAnsi" w:cstheme="minorHAnsi"/>
          <w:sz w:val="24"/>
          <w:szCs w:val="24"/>
        </w:rPr>
        <w:t xml:space="preserve"> and </w:t>
      </w:r>
      <w:r>
        <w:rPr>
          <w:rFonts w:eastAsia="Times New Roman" w:cs="Calibri"/>
          <w:sz w:val="24"/>
          <w:szCs w:val="24"/>
        </w:rPr>
        <w:t>ψ</w:t>
      </w:r>
      <w:r>
        <w:rPr>
          <w:rFonts w:asciiTheme="minorHAnsi" w:eastAsia="Times New Roman" w:hAnsiTheme="minorHAnsi" w:cstheme="minorHAnsi"/>
          <w:sz w:val="24"/>
          <w:szCs w:val="24"/>
          <w:vertAlign w:val="subscript"/>
        </w:rPr>
        <w:t>a</w:t>
      </w:r>
      <w:r>
        <w:rPr>
          <w:rFonts w:asciiTheme="minorHAnsi" w:eastAsia="Times New Roman" w:hAnsiTheme="minorHAnsi" w:cstheme="minorHAnsi"/>
          <w:sz w:val="24"/>
          <w:szCs w:val="24"/>
        </w:rPr>
        <w:t xml:space="preserve"> are many-body coherent states.  </w:t>
      </w:r>
      <w:r w:rsidR="004372D9">
        <w:rPr>
          <w:rFonts w:asciiTheme="minorHAnsi" w:eastAsia="Times New Roman" w:hAnsiTheme="minorHAnsi" w:cstheme="minorHAnsi"/>
          <w:sz w:val="24"/>
          <w:szCs w:val="24"/>
        </w:rPr>
        <w:t>This is the denominator of our G</w:t>
      </w:r>
      <w:r w:rsidR="004372D9">
        <w:rPr>
          <w:rFonts w:asciiTheme="minorHAnsi" w:eastAsia="Times New Roman" w:hAnsiTheme="minorHAnsi" w:cstheme="minorHAnsi"/>
          <w:sz w:val="24"/>
          <w:szCs w:val="24"/>
          <w:vertAlign w:val="superscript"/>
        </w:rPr>
        <w:t>C</w:t>
      </w:r>
      <w:r w:rsidR="004372D9">
        <w:rPr>
          <w:rFonts w:eastAsia="Times New Roman" w:cs="Calibri"/>
          <w:sz w:val="24"/>
          <w:szCs w:val="24"/>
          <w:vertAlign w:val="subscript"/>
        </w:rPr>
        <w:t>σσ´</w:t>
      </w:r>
      <w:r w:rsidR="004372D9">
        <w:rPr>
          <w:rFonts w:asciiTheme="minorHAnsi" w:eastAsia="Times New Roman" w:hAnsiTheme="minorHAnsi" w:cstheme="minorHAnsi"/>
          <w:sz w:val="24"/>
          <w:szCs w:val="24"/>
        </w:rPr>
        <w:t>(x,t;x</w:t>
      </w:r>
      <w:r w:rsidR="004372D9">
        <w:rPr>
          <w:rFonts w:eastAsia="Times New Roman" w:cs="Calibri"/>
          <w:sz w:val="24"/>
          <w:szCs w:val="24"/>
        </w:rPr>
        <w:t>´</w:t>
      </w:r>
      <w:r w:rsidR="004372D9">
        <w:rPr>
          <w:rFonts w:asciiTheme="minorHAnsi" w:eastAsia="Times New Roman" w:hAnsiTheme="minorHAnsi" w:cstheme="minorHAnsi"/>
          <w:sz w:val="24"/>
          <w:szCs w:val="24"/>
        </w:rPr>
        <w:t>,t</w:t>
      </w:r>
      <w:r w:rsidR="004372D9">
        <w:rPr>
          <w:rFonts w:eastAsia="Times New Roman" w:cs="Calibri"/>
          <w:sz w:val="24"/>
          <w:szCs w:val="24"/>
        </w:rPr>
        <w:t>´</w:t>
      </w:r>
      <w:r w:rsidR="004372D9">
        <w:rPr>
          <w:rFonts w:asciiTheme="minorHAnsi" w:eastAsia="Times New Roman" w:hAnsiTheme="minorHAnsi" w:cstheme="minorHAnsi"/>
          <w:sz w:val="24"/>
          <w:szCs w:val="24"/>
        </w:rPr>
        <w:t xml:space="preserve">) guy, FWIW.  </w:t>
      </w:r>
      <w:r>
        <w:rPr>
          <w:rFonts w:asciiTheme="minorHAnsi" w:eastAsia="Times New Roman" w:hAnsiTheme="minorHAnsi" w:cstheme="minorHAnsi"/>
          <w:sz w:val="24"/>
          <w:szCs w:val="24"/>
        </w:rPr>
        <w:t xml:space="preserve"> It doesn’t look like it will be necessary to distinguish between bosons and fermions in what follows.  We’ll just default to Fermions I guess, but if bosons then ignore the spin sum part.  Say the Hamiltonian is:</w:t>
      </w:r>
    </w:p>
    <w:p w14:paraId="1A2B0EC3" w14:textId="77777777" w:rsidR="002E77D6" w:rsidRDefault="002E77D6" w:rsidP="002E77D6">
      <w:pPr>
        <w:spacing w:after="0" w:line="240" w:lineRule="auto"/>
        <w:rPr>
          <w:rFonts w:asciiTheme="minorHAnsi" w:eastAsia="Times New Roman" w:hAnsiTheme="minorHAnsi" w:cstheme="minorHAnsi"/>
          <w:sz w:val="24"/>
          <w:szCs w:val="24"/>
        </w:rPr>
      </w:pPr>
    </w:p>
    <w:bookmarkStart w:id="0" w:name="_Hlk117336442"/>
    <w:p w14:paraId="00E1FC8D" w14:textId="3DB973BE" w:rsidR="002E77D6" w:rsidRDefault="00304482" w:rsidP="002E77D6">
      <w:pPr>
        <w:spacing w:after="0" w:line="240" w:lineRule="auto"/>
        <w:rPr>
          <w:rFonts w:asciiTheme="minorHAnsi" w:eastAsia="Times New Roman" w:hAnsiTheme="minorHAnsi" w:cstheme="minorHAnsi"/>
          <w:sz w:val="24"/>
          <w:szCs w:val="24"/>
        </w:rPr>
      </w:pPr>
      <w:r w:rsidRPr="00E401AE">
        <w:rPr>
          <w:rFonts w:asciiTheme="minorHAnsi" w:eastAsia="Times New Roman" w:hAnsiTheme="minorHAnsi" w:cstheme="minorHAnsi"/>
          <w:position w:val="-28"/>
          <w:sz w:val="24"/>
          <w:szCs w:val="24"/>
        </w:rPr>
        <w:object w:dxaOrig="9380" w:dyaOrig="680" w14:anchorId="0C71939D">
          <v:shape id="_x0000_i1034" type="#_x0000_t75" style="width:514.9pt;height:32.75pt" o:ole="">
            <v:imagedata r:id="rId16" o:title=""/>
          </v:shape>
          <o:OLEObject Type="Embed" ProgID="Equation.DSMT4" ShapeID="_x0000_i1034" DrawAspect="Content" ObjectID="_1827327246" r:id="rId17"/>
        </w:object>
      </w:r>
      <w:bookmarkEnd w:id="0"/>
      <w:r w:rsidR="002E77D6">
        <w:rPr>
          <w:rFonts w:asciiTheme="minorHAnsi" w:eastAsia="Times New Roman" w:hAnsiTheme="minorHAnsi" w:cstheme="minorHAnsi"/>
          <w:sz w:val="24"/>
          <w:szCs w:val="24"/>
        </w:rPr>
        <w:t xml:space="preserve"> </w:t>
      </w:r>
    </w:p>
    <w:p w14:paraId="78A2590D" w14:textId="77777777" w:rsidR="002E77D6" w:rsidRDefault="002E77D6" w:rsidP="002E77D6">
      <w:pPr>
        <w:spacing w:after="0" w:line="240" w:lineRule="auto"/>
        <w:rPr>
          <w:rFonts w:asciiTheme="minorHAnsi" w:eastAsia="Times New Roman" w:hAnsiTheme="minorHAnsi" w:cstheme="minorHAnsi"/>
          <w:sz w:val="24"/>
          <w:szCs w:val="24"/>
        </w:rPr>
      </w:pPr>
    </w:p>
    <w:p w14:paraId="073F51E5" w14:textId="77777777" w:rsidR="002E77D6" w:rsidRDefault="002E77D6" w:rsidP="002E77D6">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Normally we insert resolutions of identity that diagonalize the operators – the position/momentum operator.  This time we’ll fill in the bosonic/fermionic coherent state resolution of identity.  Since we have a spin up and spin down operator, our identity resolution will be:</w:t>
      </w:r>
    </w:p>
    <w:p w14:paraId="23357B1C" w14:textId="77777777" w:rsidR="002E77D6" w:rsidRDefault="002E77D6" w:rsidP="002E77D6">
      <w:pPr>
        <w:spacing w:after="0" w:line="240" w:lineRule="auto"/>
        <w:rPr>
          <w:rFonts w:asciiTheme="minorHAnsi" w:eastAsia="Times New Roman" w:hAnsiTheme="minorHAnsi" w:cstheme="minorHAnsi"/>
          <w:sz w:val="24"/>
          <w:szCs w:val="24"/>
        </w:rPr>
      </w:pPr>
    </w:p>
    <w:p w14:paraId="55C0AE7F" w14:textId="77777777" w:rsidR="002E77D6" w:rsidRDefault="002E77D6" w:rsidP="002E77D6">
      <w:pPr>
        <w:spacing w:after="0" w:line="240" w:lineRule="auto"/>
        <w:rPr>
          <w:sz w:val="24"/>
          <w:szCs w:val="24"/>
        </w:rPr>
      </w:pPr>
      <w:r w:rsidRPr="00EB2F3D">
        <w:rPr>
          <w:position w:val="-40"/>
          <w:sz w:val="24"/>
          <w:szCs w:val="24"/>
        </w:rPr>
        <w:object w:dxaOrig="6480" w:dyaOrig="920" w14:anchorId="7C38AB9F">
          <v:shape id="_x0000_i1035" type="#_x0000_t75" style="width:306pt;height:48pt" o:ole="">
            <v:imagedata r:id="rId18" o:title=""/>
          </v:shape>
          <o:OLEObject Type="Embed" ProgID="Equation.DSMT4" ShapeID="_x0000_i1035" DrawAspect="Content" ObjectID="_1827327247" r:id="rId19"/>
        </w:object>
      </w:r>
    </w:p>
    <w:p w14:paraId="5BF3295C" w14:textId="77777777" w:rsidR="002E77D6" w:rsidRDefault="002E77D6" w:rsidP="002E77D6">
      <w:pPr>
        <w:spacing w:after="0" w:line="240" w:lineRule="auto"/>
        <w:rPr>
          <w:sz w:val="24"/>
          <w:szCs w:val="24"/>
        </w:rPr>
      </w:pPr>
    </w:p>
    <w:p w14:paraId="1A86857E" w14:textId="77777777" w:rsidR="002E77D6" w:rsidRPr="00B521F2" w:rsidRDefault="002E77D6" w:rsidP="002E77D6">
      <w:pPr>
        <w:spacing w:after="0" w:line="240" w:lineRule="auto"/>
        <w:rPr>
          <w:rFonts w:asciiTheme="minorHAnsi" w:eastAsia="Times New Roman" w:hAnsiTheme="minorHAnsi" w:cstheme="minorHAnsi"/>
          <w:sz w:val="24"/>
          <w:szCs w:val="24"/>
        </w:rPr>
      </w:pPr>
      <w:r>
        <w:rPr>
          <w:sz w:val="24"/>
          <w:szCs w:val="24"/>
        </w:rPr>
        <w:t>where we use the last expression as shorthand for the former,</w:t>
      </w:r>
    </w:p>
    <w:p w14:paraId="35BBE8CC" w14:textId="77777777" w:rsidR="002E77D6" w:rsidRDefault="002E77D6" w:rsidP="002E77D6">
      <w:pPr>
        <w:spacing w:after="0" w:line="240" w:lineRule="auto"/>
        <w:rPr>
          <w:rFonts w:asciiTheme="minorHAnsi" w:eastAsia="Times New Roman" w:hAnsiTheme="minorHAnsi" w:cstheme="minorHAnsi"/>
          <w:sz w:val="24"/>
          <w:szCs w:val="24"/>
        </w:rPr>
      </w:pPr>
    </w:p>
    <w:p w14:paraId="04DEB287" w14:textId="1C282B4D" w:rsidR="002E77D6" w:rsidRDefault="00304482" w:rsidP="002E77D6">
      <w:pPr>
        <w:spacing w:after="0" w:line="240" w:lineRule="auto"/>
        <w:rPr>
          <w:rFonts w:asciiTheme="minorHAnsi" w:eastAsia="Times New Roman" w:hAnsiTheme="minorHAnsi" w:cstheme="minorHAnsi"/>
          <w:sz w:val="24"/>
          <w:szCs w:val="24"/>
        </w:rPr>
      </w:pPr>
      <w:r w:rsidRPr="00372203">
        <w:rPr>
          <w:rFonts w:asciiTheme="minorHAnsi" w:eastAsia="Times New Roman" w:hAnsiTheme="minorHAnsi" w:cstheme="minorHAnsi"/>
          <w:position w:val="-110"/>
          <w:sz w:val="24"/>
          <w:szCs w:val="24"/>
        </w:rPr>
        <w:object w:dxaOrig="11320" w:dyaOrig="2320" w14:anchorId="251CFECE">
          <v:shape id="_x0000_i1077" type="#_x0000_t75" style="width:530.75pt;height:111.8pt" o:ole="">
            <v:imagedata r:id="rId20" o:title=""/>
          </v:shape>
          <o:OLEObject Type="Embed" ProgID="Equation.DSMT4" ShapeID="_x0000_i1077" DrawAspect="Content" ObjectID="_1827327248" r:id="rId21"/>
        </w:object>
      </w:r>
    </w:p>
    <w:p w14:paraId="6E73A567" w14:textId="77777777" w:rsidR="002E77D6" w:rsidRDefault="002E77D6" w:rsidP="002E77D6">
      <w:pPr>
        <w:spacing w:after="0" w:line="240" w:lineRule="auto"/>
        <w:rPr>
          <w:rFonts w:asciiTheme="minorHAnsi" w:eastAsia="Times New Roman" w:hAnsiTheme="minorHAnsi" w:cstheme="minorHAnsi"/>
          <w:sz w:val="24"/>
          <w:szCs w:val="24"/>
        </w:rPr>
      </w:pPr>
    </w:p>
    <w:p w14:paraId="659D61BE" w14:textId="77777777" w:rsidR="002E77D6" w:rsidRDefault="002E77D6" w:rsidP="002E77D6">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This will give us, generalizing our result above to allow for multiple spin indices:</w:t>
      </w:r>
    </w:p>
    <w:p w14:paraId="61BBA3A4" w14:textId="77777777" w:rsidR="002E77D6" w:rsidRDefault="002E77D6" w:rsidP="002E77D6">
      <w:pPr>
        <w:spacing w:after="0" w:line="240" w:lineRule="auto"/>
        <w:rPr>
          <w:rFonts w:asciiTheme="minorHAnsi" w:eastAsia="Times New Roman" w:hAnsiTheme="minorHAnsi" w:cstheme="minorHAnsi"/>
          <w:sz w:val="24"/>
          <w:szCs w:val="24"/>
        </w:rPr>
      </w:pPr>
    </w:p>
    <w:p w14:paraId="7681C0D0" w14:textId="585E8230" w:rsidR="002E77D6" w:rsidRPr="00B521F2" w:rsidRDefault="00304482" w:rsidP="002E77D6">
      <w:pPr>
        <w:spacing w:after="0" w:line="240" w:lineRule="auto"/>
        <w:rPr>
          <w:rFonts w:asciiTheme="minorHAnsi" w:eastAsia="Times New Roman" w:hAnsiTheme="minorHAnsi" w:cstheme="minorHAnsi"/>
          <w:sz w:val="24"/>
          <w:szCs w:val="24"/>
        </w:rPr>
      </w:pPr>
      <w:r w:rsidRPr="00304482">
        <w:rPr>
          <w:rFonts w:asciiTheme="minorHAnsi" w:eastAsia="Times New Roman" w:hAnsiTheme="minorHAnsi" w:cstheme="minorHAnsi"/>
          <w:position w:val="-160"/>
          <w:sz w:val="24"/>
          <w:szCs w:val="24"/>
        </w:rPr>
        <w:object w:dxaOrig="11299" w:dyaOrig="3320" w14:anchorId="6467EB0B">
          <v:shape id="_x0000_i1079" type="#_x0000_t75" style="width:526.9pt;height:153.8pt" o:ole="">
            <v:imagedata r:id="rId22" o:title=""/>
          </v:shape>
          <o:OLEObject Type="Embed" ProgID="Equation.DSMT4" ShapeID="_x0000_i1079" DrawAspect="Content" ObjectID="_1827327249" r:id="rId23"/>
        </w:object>
      </w:r>
    </w:p>
    <w:p w14:paraId="6ACEDD87" w14:textId="77777777" w:rsidR="002E77D6" w:rsidRDefault="002E77D6" w:rsidP="002E77D6">
      <w:pPr>
        <w:spacing w:after="0" w:line="240" w:lineRule="auto"/>
        <w:rPr>
          <w:rFonts w:asciiTheme="minorHAnsi" w:eastAsia="Times New Roman" w:hAnsiTheme="minorHAnsi" w:cstheme="minorHAnsi"/>
          <w:sz w:val="24"/>
          <w:szCs w:val="24"/>
        </w:rPr>
      </w:pPr>
    </w:p>
    <w:p w14:paraId="1D156886" w14:textId="77777777" w:rsidR="002E77D6" w:rsidRDefault="002E77D6" w:rsidP="002E77D6">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And now we’ll group the overlap terms together, and the H’s together.</w:t>
      </w:r>
    </w:p>
    <w:p w14:paraId="5957A67C" w14:textId="77777777" w:rsidR="002E77D6" w:rsidRDefault="002E77D6" w:rsidP="002E77D6">
      <w:pPr>
        <w:spacing w:after="0" w:line="240" w:lineRule="auto"/>
        <w:rPr>
          <w:rFonts w:asciiTheme="minorHAnsi" w:eastAsia="Times New Roman" w:hAnsiTheme="minorHAnsi" w:cstheme="minorHAnsi"/>
          <w:sz w:val="24"/>
          <w:szCs w:val="24"/>
        </w:rPr>
      </w:pPr>
    </w:p>
    <w:p w14:paraId="129AB9AB" w14:textId="3A2DB641" w:rsidR="002E77D6" w:rsidRDefault="00304482" w:rsidP="002E77D6">
      <w:pPr>
        <w:spacing w:after="0" w:line="240" w:lineRule="auto"/>
        <w:rPr>
          <w:rFonts w:asciiTheme="minorHAnsi" w:eastAsia="Times New Roman" w:hAnsiTheme="minorHAnsi" w:cstheme="minorHAnsi"/>
          <w:sz w:val="24"/>
          <w:szCs w:val="24"/>
        </w:rPr>
      </w:pPr>
      <w:r w:rsidRPr="00304482">
        <w:rPr>
          <w:rFonts w:asciiTheme="minorHAnsi" w:eastAsia="Times New Roman" w:hAnsiTheme="minorHAnsi" w:cstheme="minorHAnsi"/>
          <w:position w:val="-184"/>
          <w:sz w:val="24"/>
          <w:szCs w:val="24"/>
        </w:rPr>
        <w:object w:dxaOrig="11299" w:dyaOrig="3800" w14:anchorId="01B0E668">
          <v:shape id="_x0000_i1082" type="#_x0000_t75" style="width:528pt;height:175.65pt" o:ole="">
            <v:imagedata r:id="rId24" o:title=""/>
          </v:shape>
          <o:OLEObject Type="Embed" ProgID="Equation.DSMT4" ShapeID="_x0000_i1082" DrawAspect="Content" ObjectID="_1827327250" r:id="rId25"/>
        </w:object>
      </w:r>
    </w:p>
    <w:p w14:paraId="54D187B2" w14:textId="77777777" w:rsidR="002E77D6" w:rsidRDefault="002E77D6" w:rsidP="002E77D6">
      <w:pPr>
        <w:spacing w:after="0" w:line="240" w:lineRule="auto"/>
        <w:rPr>
          <w:rFonts w:asciiTheme="minorHAnsi" w:eastAsia="Times New Roman" w:hAnsiTheme="minorHAnsi" w:cstheme="minorHAnsi"/>
          <w:sz w:val="24"/>
          <w:szCs w:val="24"/>
        </w:rPr>
      </w:pPr>
    </w:p>
    <w:p w14:paraId="054FA8CF" w14:textId="77777777" w:rsidR="002E77D6" w:rsidRDefault="002E77D6" w:rsidP="002E77D6">
      <w:pPr>
        <w:spacing w:after="0" w:line="240" w:lineRule="auto"/>
        <w:rPr>
          <w:rFonts w:eastAsia="Times New Roman" w:cs="Calibri"/>
          <w:sz w:val="24"/>
          <w:szCs w:val="24"/>
        </w:rPr>
      </w:pPr>
      <w:r>
        <w:rPr>
          <w:rFonts w:asciiTheme="minorHAnsi" w:eastAsia="Times New Roman" w:hAnsiTheme="minorHAnsi" w:cstheme="minorHAnsi"/>
          <w:sz w:val="24"/>
          <w:szCs w:val="24"/>
        </w:rPr>
        <w:t xml:space="preserve">Now to first order in </w:t>
      </w:r>
      <w:r>
        <w:rPr>
          <w:rFonts w:eastAsia="Times New Roman" w:cs="Calibri"/>
          <w:sz w:val="24"/>
          <w:szCs w:val="24"/>
        </w:rPr>
        <w:t>δ</w:t>
      </w:r>
      <w:r>
        <w:rPr>
          <w:rFonts w:asciiTheme="minorHAnsi" w:eastAsia="Times New Roman" w:hAnsiTheme="minorHAnsi" w:cstheme="minorHAnsi"/>
          <w:sz w:val="24"/>
          <w:szCs w:val="24"/>
        </w:rPr>
        <w:t xml:space="preserve">t, it seems we can change some of the </w:t>
      </w:r>
      <w:r>
        <w:rPr>
          <w:rFonts w:eastAsia="Times New Roman" w:cs="Calibri"/>
          <w:sz w:val="24"/>
          <w:szCs w:val="24"/>
        </w:rPr>
        <w:t>ψ</w:t>
      </w:r>
      <w:r>
        <w:rPr>
          <w:rFonts w:asciiTheme="minorHAnsi" w:eastAsia="Times New Roman" w:hAnsiTheme="minorHAnsi" w:cstheme="minorHAnsi"/>
          <w:sz w:val="24"/>
          <w:szCs w:val="24"/>
        </w:rPr>
        <w:t xml:space="preserve">’s.  For instance, change </w:t>
      </w:r>
      <w:r>
        <w:rPr>
          <w:rFonts w:eastAsia="Times New Roman" w:cs="Calibri"/>
          <w:sz w:val="24"/>
          <w:szCs w:val="24"/>
        </w:rPr>
        <w:t>ψ</w:t>
      </w:r>
      <w:r>
        <w:rPr>
          <w:rFonts w:eastAsia="Times New Roman" w:cs="Calibri"/>
          <w:sz w:val="24"/>
          <w:szCs w:val="24"/>
          <w:vertAlign w:val="subscript"/>
        </w:rPr>
        <w:t>σ</w:t>
      </w:r>
      <w:r>
        <w:rPr>
          <w:rFonts w:asciiTheme="minorHAnsi" w:eastAsia="Times New Roman" w:hAnsiTheme="minorHAnsi" w:cstheme="minorHAnsi"/>
          <w:sz w:val="24"/>
          <w:szCs w:val="24"/>
          <w:vertAlign w:val="subscript"/>
        </w:rPr>
        <w:t>,b</w:t>
      </w:r>
      <w:r>
        <w:rPr>
          <w:rFonts w:asciiTheme="minorHAnsi" w:eastAsia="Times New Roman" w:hAnsiTheme="minorHAnsi" w:cstheme="minorHAnsi"/>
          <w:sz w:val="24"/>
          <w:szCs w:val="24"/>
          <w:vertAlign w:val="superscript"/>
        </w:rPr>
        <w:t>*</w:t>
      </w:r>
      <w:r>
        <w:rPr>
          <w:rFonts w:asciiTheme="minorHAnsi" w:eastAsia="Times New Roman" w:hAnsiTheme="minorHAnsi" w:cstheme="minorHAnsi"/>
          <w:sz w:val="24"/>
          <w:szCs w:val="24"/>
        </w:rPr>
        <w:t xml:space="preserve"> → </w:t>
      </w:r>
      <w:r>
        <w:rPr>
          <w:rFonts w:eastAsia="Times New Roman" w:cs="Calibri"/>
          <w:sz w:val="24"/>
          <w:szCs w:val="24"/>
        </w:rPr>
        <w:t>ψ</w:t>
      </w:r>
      <w:r>
        <w:rPr>
          <w:rFonts w:eastAsia="Times New Roman" w:cs="Calibri"/>
          <w:sz w:val="24"/>
          <w:szCs w:val="24"/>
          <w:vertAlign w:val="subscript"/>
        </w:rPr>
        <w:t>σ</w:t>
      </w:r>
      <w:r>
        <w:rPr>
          <w:rFonts w:asciiTheme="minorHAnsi" w:eastAsia="Times New Roman" w:hAnsiTheme="minorHAnsi" w:cstheme="minorHAnsi"/>
          <w:sz w:val="24"/>
          <w:szCs w:val="24"/>
          <w:vertAlign w:val="subscript"/>
        </w:rPr>
        <w:t>,n-1</w:t>
      </w:r>
      <w:r>
        <w:rPr>
          <w:rFonts w:asciiTheme="minorHAnsi" w:eastAsia="Times New Roman" w:hAnsiTheme="minorHAnsi" w:cstheme="minorHAnsi"/>
          <w:sz w:val="24"/>
          <w:szCs w:val="24"/>
          <w:vertAlign w:val="superscript"/>
        </w:rPr>
        <w:t>*</w:t>
      </w:r>
      <w:r>
        <w:rPr>
          <w:rFonts w:asciiTheme="minorHAnsi" w:eastAsia="Times New Roman" w:hAnsiTheme="minorHAnsi" w:cstheme="minorHAnsi"/>
          <w:sz w:val="24"/>
          <w:szCs w:val="24"/>
        </w:rPr>
        <w:t xml:space="preserve"> in the top line, </w:t>
      </w:r>
      <w:r>
        <w:rPr>
          <w:rFonts w:eastAsia="Times New Roman" w:cs="Calibri"/>
          <w:sz w:val="24"/>
          <w:szCs w:val="24"/>
        </w:rPr>
        <w:t>ψ</w:t>
      </w:r>
      <w:r>
        <w:rPr>
          <w:rFonts w:eastAsia="Times New Roman" w:cs="Calibri"/>
          <w:sz w:val="24"/>
          <w:szCs w:val="24"/>
          <w:vertAlign w:val="subscript"/>
        </w:rPr>
        <w:t>σ,n-1</w:t>
      </w:r>
      <w:r>
        <w:rPr>
          <w:rFonts w:eastAsia="Times New Roman" w:cs="Calibri"/>
          <w:sz w:val="24"/>
          <w:szCs w:val="24"/>
          <w:vertAlign w:val="superscript"/>
        </w:rPr>
        <w:t>*</w:t>
      </w:r>
      <w:r>
        <w:rPr>
          <w:rFonts w:eastAsia="Times New Roman" w:cs="Calibri"/>
          <w:sz w:val="24"/>
          <w:szCs w:val="24"/>
        </w:rPr>
        <w:t xml:space="preserve"> → ψ</w:t>
      </w:r>
      <w:r>
        <w:rPr>
          <w:rFonts w:eastAsia="Times New Roman" w:cs="Calibri"/>
          <w:sz w:val="24"/>
          <w:szCs w:val="24"/>
          <w:vertAlign w:val="subscript"/>
        </w:rPr>
        <w:t>σ,n-2</w:t>
      </w:r>
      <w:r>
        <w:rPr>
          <w:rFonts w:eastAsia="Times New Roman" w:cs="Calibri"/>
          <w:sz w:val="24"/>
          <w:szCs w:val="24"/>
          <w:vertAlign w:val="superscript"/>
        </w:rPr>
        <w:t>*</w:t>
      </w:r>
      <w:r>
        <w:rPr>
          <w:rFonts w:eastAsia="Times New Roman" w:cs="Calibri"/>
          <w:sz w:val="24"/>
          <w:szCs w:val="24"/>
        </w:rPr>
        <w:t xml:space="preserve"> in the second line, etc.  And in the last line, I’m going to do the same thing.  Since the error is first order in δt, that makes the overall error in the exponent (δt)</w:t>
      </w:r>
      <w:r>
        <w:rPr>
          <w:rFonts w:eastAsia="Times New Roman" w:cs="Calibri"/>
          <w:sz w:val="24"/>
          <w:szCs w:val="24"/>
          <w:vertAlign w:val="superscript"/>
        </w:rPr>
        <w:t>2</w:t>
      </w:r>
      <w:r>
        <w:rPr>
          <w:rFonts w:eastAsia="Times New Roman" w:cs="Calibri"/>
          <w:sz w:val="24"/>
          <w:szCs w:val="24"/>
        </w:rPr>
        <w:t xml:space="preserve">, and therefore negligible in the small δt limit.  </w:t>
      </w:r>
    </w:p>
    <w:p w14:paraId="5C0BCB50" w14:textId="77777777" w:rsidR="002E77D6" w:rsidRDefault="002E77D6" w:rsidP="002E77D6">
      <w:pPr>
        <w:spacing w:after="0" w:line="240" w:lineRule="auto"/>
        <w:rPr>
          <w:rFonts w:eastAsia="Times New Roman" w:cs="Calibri"/>
          <w:sz w:val="24"/>
          <w:szCs w:val="24"/>
        </w:rPr>
      </w:pPr>
    </w:p>
    <w:p w14:paraId="4B83AC28" w14:textId="6304D6F8" w:rsidR="002E77D6" w:rsidRDefault="00304482" w:rsidP="002E77D6">
      <w:pPr>
        <w:spacing w:after="0" w:line="240" w:lineRule="auto"/>
        <w:rPr>
          <w:rFonts w:asciiTheme="minorHAnsi" w:eastAsia="Times New Roman" w:hAnsiTheme="minorHAnsi" w:cstheme="minorHAnsi"/>
          <w:sz w:val="24"/>
          <w:szCs w:val="24"/>
        </w:rPr>
      </w:pPr>
      <w:r w:rsidRPr="00304482">
        <w:rPr>
          <w:rFonts w:asciiTheme="minorHAnsi" w:eastAsia="Times New Roman" w:hAnsiTheme="minorHAnsi" w:cstheme="minorHAnsi"/>
          <w:position w:val="-184"/>
          <w:sz w:val="24"/>
          <w:szCs w:val="24"/>
        </w:rPr>
        <w:object w:dxaOrig="11299" w:dyaOrig="3800" w14:anchorId="7A83DC59">
          <v:shape id="_x0000_i1085" type="#_x0000_t75" style="width:531.8pt;height:177.25pt" o:ole="">
            <v:imagedata r:id="rId26" o:title=""/>
          </v:shape>
          <o:OLEObject Type="Embed" ProgID="Equation.DSMT4" ShapeID="_x0000_i1085" DrawAspect="Content" ObjectID="_1827327251" r:id="rId27"/>
        </w:object>
      </w:r>
    </w:p>
    <w:p w14:paraId="15704A2F" w14:textId="77777777" w:rsidR="002E77D6" w:rsidRDefault="002E77D6" w:rsidP="002E77D6">
      <w:pPr>
        <w:spacing w:after="0" w:line="240" w:lineRule="auto"/>
        <w:rPr>
          <w:rFonts w:asciiTheme="minorHAnsi" w:eastAsia="Times New Roman" w:hAnsiTheme="minorHAnsi" w:cstheme="minorHAnsi"/>
          <w:sz w:val="24"/>
          <w:szCs w:val="24"/>
        </w:rPr>
      </w:pPr>
    </w:p>
    <w:p w14:paraId="0FDAA3C6" w14:textId="77777777" w:rsidR="002E77D6" w:rsidRDefault="002E77D6" w:rsidP="002E77D6">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and now we can introduce derivatives,</w:t>
      </w:r>
    </w:p>
    <w:p w14:paraId="51C9AD55" w14:textId="77777777" w:rsidR="002E77D6" w:rsidRDefault="002E77D6" w:rsidP="002E77D6">
      <w:pPr>
        <w:spacing w:after="0" w:line="240" w:lineRule="auto"/>
        <w:rPr>
          <w:rFonts w:asciiTheme="minorHAnsi" w:eastAsia="Times New Roman" w:hAnsiTheme="minorHAnsi" w:cstheme="minorHAnsi"/>
          <w:sz w:val="24"/>
          <w:szCs w:val="24"/>
        </w:rPr>
      </w:pPr>
    </w:p>
    <w:p w14:paraId="410B7DE1" w14:textId="0A53A0DD" w:rsidR="002E77D6" w:rsidRDefault="00304482" w:rsidP="002E77D6">
      <w:pPr>
        <w:spacing w:after="0" w:line="240" w:lineRule="auto"/>
        <w:rPr>
          <w:rFonts w:asciiTheme="minorHAnsi" w:eastAsia="Times New Roman" w:hAnsiTheme="minorHAnsi" w:cstheme="minorHAnsi"/>
          <w:sz w:val="24"/>
          <w:szCs w:val="24"/>
        </w:rPr>
      </w:pPr>
      <w:r w:rsidRPr="00304482">
        <w:rPr>
          <w:rFonts w:asciiTheme="minorHAnsi" w:eastAsia="Times New Roman" w:hAnsiTheme="minorHAnsi" w:cstheme="minorHAnsi"/>
          <w:position w:val="-124"/>
          <w:sz w:val="24"/>
          <w:szCs w:val="24"/>
        </w:rPr>
        <w:object w:dxaOrig="11299" w:dyaOrig="2600" w14:anchorId="2FA947DC">
          <v:shape id="_x0000_i1088" type="#_x0000_t75" style="width:525.25pt;height:117.8pt" o:ole="">
            <v:imagedata r:id="rId28" o:title=""/>
          </v:shape>
          <o:OLEObject Type="Embed" ProgID="Equation.DSMT4" ShapeID="_x0000_i1088" DrawAspect="Content" ObjectID="_1827327252" r:id="rId29"/>
        </w:object>
      </w:r>
    </w:p>
    <w:p w14:paraId="70E8FF12" w14:textId="77777777" w:rsidR="002E77D6" w:rsidRDefault="002E77D6" w:rsidP="002E77D6">
      <w:pPr>
        <w:spacing w:after="0" w:line="240" w:lineRule="auto"/>
        <w:rPr>
          <w:rFonts w:asciiTheme="minorHAnsi" w:eastAsia="Times New Roman" w:hAnsiTheme="minorHAnsi" w:cstheme="minorHAnsi"/>
          <w:sz w:val="24"/>
          <w:szCs w:val="24"/>
        </w:rPr>
      </w:pPr>
    </w:p>
    <w:p w14:paraId="358E49AE" w14:textId="77777777" w:rsidR="002E77D6" w:rsidRDefault="002E77D6" w:rsidP="002E77D6">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Taking the continuum limit, we can write this as a functional integral, and we have:</w:t>
      </w:r>
    </w:p>
    <w:p w14:paraId="2EAD60AB" w14:textId="77777777" w:rsidR="002E77D6" w:rsidRDefault="002E77D6" w:rsidP="002E77D6">
      <w:pPr>
        <w:spacing w:after="0" w:line="240" w:lineRule="auto"/>
        <w:rPr>
          <w:rFonts w:asciiTheme="minorHAnsi" w:eastAsia="Times New Roman" w:hAnsiTheme="minorHAnsi" w:cstheme="minorHAnsi"/>
          <w:sz w:val="24"/>
          <w:szCs w:val="24"/>
        </w:rPr>
      </w:pPr>
    </w:p>
    <w:p w14:paraId="4C624C66" w14:textId="4A68716E" w:rsidR="002E77D6" w:rsidRDefault="00304482" w:rsidP="002E77D6">
      <w:pPr>
        <w:spacing w:after="0" w:line="240" w:lineRule="auto"/>
        <w:rPr>
          <w:rFonts w:asciiTheme="minorHAnsi" w:eastAsia="Times New Roman" w:hAnsiTheme="minorHAnsi" w:cstheme="minorHAnsi"/>
          <w:sz w:val="24"/>
          <w:szCs w:val="24"/>
        </w:rPr>
      </w:pPr>
      <w:r w:rsidRPr="00795BDC">
        <w:rPr>
          <w:rFonts w:asciiTheme="minorHAnsi" w:eastAsia="Times New Roman" w:hAnsiTheme="minorHAnsi" w:cstheme="minorHAnsi"/>
          <w:position w:val="-36"/>
          <w:sz w:val="24"/>
          <w:szCs w:val="24"/>
        </w:rPr>
        <w:object w:dxaOrig="7980" w:dyaOrig="820" w14:anchorId="0C368157">
          <v:shape id="_x0000_i1096" type="#_x0000_t75" style="width:402pt;height:42pt" o:ole="" fillcolor="#cfc">
            <v:imagedata r:id="rId30" o:title=""/>
          </v:shape>
          <o:OLEObject Type="Embed" ProgID="Equation.DSMT4" ShapeID="_x0000_i1096" DrawAspect="Content" ObjectID="_1827327253" r:id="rId31"/>
        </w:object>
      </w:r>
      <w:r w:rsidR="00E71695">
        <w:rPr>
          <w:rFonts w:asciiTheme="minorHAnsi" w:eastAsia="Times New Roman" w:hAnsiTheme="minorHAnsi" w:cstheme="minorHAnsi"/>
          <w:sz w:val="24"/>
          <w:szCs w:val="24"/>
        </w:rPr>
        <w:t xml:space="preserve"> </w:t>
      </w:r>
    </w:p>
    <w:p w14:paraId="7219BB72" w14:textId="77777777" w:rsidR="002E77D6" w:rsidRDefault="002E77D6" w:rsidP="002E77D6">
      <w:pPr>
        <w:spacing w:after="0" w:line="240" w:lineRule="auto"/>
        <w:rPr>
          <w:rFonts w:asciiTheme="minorHAnsi" w:eastAsia="Times New Roman" w:hAnsiTheme="minorHAnsi" w:cstheme="minorHAnsi"/>
          <w:sz w:val="24"/>
          <w:szCs w:val="24"/>
        </w:rPr>
      </w:pPr>
    </w:p>
    <w:p w14:paraId="032E78B5" w14:textId="512345CD" w:rsidR="002E77D6" w:rsidRDefault="002E77D6" w:rsidP="002E77D6">
      <w:pPr>
        <w:spacing w:after="0" w:line="240" w:lineRule="auto"/>
        <w:rPr>
          <w:rFonts w:eastAsia="Times New Roman" w:cs="Calibri"/>
          <w:sz w:val="24"/>
          <w:szCs w:val="24"/>
        </w:rPr>
      </w:pPr>
      <w:r>
        <w:rPr>
          <w:rFonts w:eastAsia="Times New Roman" w:cs="Calibri"/>
          <w:sz w:val="24"/>
          <w:szCs w:val="24"/>
        </w:rPr>
        <w:t>where the integration bounds are to indicate that we have the boundary conditions ψ</w:t>
      </w:r>
      <w:r>
        <w:rPr>
          <w:rFonts w:eastAsia="Times New Roman" w:cs="Calibri"/>
          <w:sz w:val="24"/>
          <w:szCs w:val="24"/>
          <w:vertAlign w:val="subscript"/>
        </w:rPr>
        <w:t>σ</w:t>
      </w:r>
      <w:r>
        <w:rPr>
          <w:rFonts w:eastAsia="Times New Roman" w:cs="Calibri"/>
          <w:sz w:val="24"/>
          <w:szCs w:val="24"/>
        </w:rPr>
        <w:t>(x,</w:t>
      </w:r>
      <w:r w:rsidR="00304482">
        <w:rPr>
          <w:rFonts w:eastAsia="Times New Roman" w:cs="Calibri"/>
          <w:sz w:val="24"/>
          <w:szCs w:val="24"/>
        </w:rPr>
        <w:t>-t</w:t>
      </w:r>
      <w:r w:rsidR="00304482">
        <w:rPr>
          <w:rFonts w:eastAsia="Times New Roman" w:cs="Calibri"/>
          <w:sz w:val="24"/>
          <w:szCs w:val="24"/>
          <w:vertAlign w:val="subscript"/>
        </w:rPr>
        <w:t>a</w:t>
      </w:r>
      <w:r>
        <w:rPr>
          <w:rFonts w:eastAsia="Times New Roman" w:cs="Calibri"/>
          <w:sz w:val="24"/>
          <w:szCs w:val="24"/>
        </w:rPr>
        <w:t>) = ψ</w:t>
      </w:r>
      <w:r>
        <w:rPr>
          <w:rFonts w:eastAsia="Times New Roman" w:cs="Calibri"/>
          <w:sz w:val="24"/>
          <w:szCs w:val="24"/>
          <w:vertAlign w:val="subscript"/>
        </w:rPr>
        <w:t>σ,a</w:t>
      </w:r>
      <w:r>
        <w:rPr>
          <w:rFonts w:eastAsia="Times New Roman" w:cs="Calibri"/>
          <w:sz w:val="24"/>
          <w:szCs w:val="24"/>
        </w:rPr>
        <w:t>(x) and ψ</w:t>
      </w:r>
      <w:r>
        <w:rPr>
          <w:rFonts w:eastAsia="Times New Roman" w:cs="Calibri"/>
          <w:sz w:val="24"/>
          <w:szCs w:val="24"/>
          <w:vertAlign w:val="subscript"/>
        </w:rPr>
        <w:t>σ</w:t>
      </w:r>
      <w:r>
        <w:rPr>
          <w:rFonts w:eastAsia="Times New Roman" w:cs="Calibri"/>
          <w:sz w:val="24"/>
          <w:szCs w:val="24"/>
        </w:rPr>
        <w:t>(x,t</w:t>
      </w:r>
      <w:r w:rsidR="00304482">
        <w:rPr>
          <w:rFonts w:eastAsia="Times New Roman" w:cs="Calibri"/>
          <w:sz w:val="24"/>
          <w:szCs w:val="24"/>
          <w:vertAlign w:val="subscript"/>
        </w:rPr>
        <w:t>b</w:t>
      </w:r>
      <w:r>
        <w:rPr>
          <w:rFonts w:eastAsia="Times New Roman" w:cs="Calibri"/>
          <w:sz w:val="24"/>
          <w:szCs w:val="24"/>
        </w:rPr>
        <w:t>) = ψ</w:t>
      </w:r>
      <w:r>
        <w:rPr>
          <w:rFonts w:eastAsia="Times New Roman" w:cs="Calibri"/>
          <w:sz w:val="24"/>
          <w:szCs w:val="24"/>
          <w:vertAlign w:val="subscript"/>
        </w:rPr>
        <w:t>σ,b</w:t>
      </w:r>
      <w:r>
        <w:rPr>
          <w:rFonts w:eastAsia="Times New Roman" w:cs="Calibri"/>
          <w:sz w:val="24"/>
          <w:szCs w:val="24"/>
        </w:rPr>
        <w:t xml:space="preserve">(x).  And </w:t>
      </w:r>
    </w:p>
    <w:p w14:paraId="28D974BF" w14:textId="07A6399B" w:rsidR="002E77D6" w:rsidRDefault="00304482" w:rsidP="002E77D6">
      <w:pPr>
        <w:spacing w:after="0" w:line="240" w:lineRule="auto"/>
      </w:pPr>
      <w:r w:rsidRPr="003473E1">
        <w:rPr>
          <w:position w:val="-54"/>
        </w:rPr>
        <w:object w:dxaOrig="9760" w:dyaOrig="1200" w14:anchorId="220CA5D9">
          <v:shape id="_x0000_i1098" type="#_x0000_t75" style="width:483.8pt;height:54pt" o:ole="">
            <v:imagedata r:id="rId32" o:title=""/>
          </v:shape>
          <o:OLEObject Type="Embed" ProgID="Equation.DSMT4" ShapeID="_x0000_i1098" DrawAspect="Content" ObjectID="_1827327254" r:id="rId33"/>
        </w:object>
      </w:r>
    </w:p>
    <w:p w14:paraId="396097AF" w14:textId="77777777" w:rsidR="002E77D6" w:rsidRDefault="002E77D6" w:rsidP="002E77D6">
      <w:pPr>
        <w:spacing w:after="0" w:line="240" w:lineRule="auto"/>
      </w:pPr>
    </w:p>
    <w:p w14:paraId="49A7EC51" w14:textId="77777777" w:rsidR="002E77D6" w:rsidRDefault="002E77D6" w:rsidP="002E77D6">
      <w:pPr>
        <w:spacing w:after="0" w:line="240" w:lineRule="auto"/>
        <w:rPr>
          <w:rFonts w:cs="Calibri"/>
          <w:sz w:val="24"/>
          <w:szCs w:val="24"/>
        </w:rPr>
      </w:pPr>
      <w:r w:rsidRPr="00571670">
        <w:rPr>
          <w:sz w:val="24"/>
          <w:szCs w:val="24"/>
        </w:rPr>
        <w:t>The combination of derivatives is just Im</w:t>
      </w:r>
      <w:r w:rsidRPr="00571670">
        <w:rPr>
          <w:rFonts w:cs="Calibri"/>
          <w:sz w:val="24"/>
          <w:szCs w:val="24"/>
        </w:rPr>
        <w:t>[ψ</w:t>
      </w:r>
      <w:r w:rsidRPr="00571670">
        <w:rPr>
          <w:rFonts w:cs="Calibri"/>
          <w:sz w:val="24"/>
          <w:szCs w:val="24"/>
          <w:vertAlign w:val="superscript"/>
        </w:rPr>
        <w:t>*</w:t>
      </w:r>
      <w:r w:rsidRPr="00571670">
        <w:rPr>
          <w:rFonts w:cs="Calibri"/>
          <w:sz w:val="24"/>
          <w:szCs w:val="24"/>
        </w:rPr>
        <w:t>∂</w:t>
      </w:r>
      <w:r w:rsidRPr="00571670">
        <w:rPr>
          <w:rFonts w:cs="Calibri"/>
          <w:sz w:val="24"/>
          <w:szCs w:val="24"/>
          <w:vertAlign w:val="subscript"/>
        </w:rPr>
        <w:t>t</w:t>
      </w:r>
      <w:r w:rsidRPr="00571670">
        <w:rPr>
          <w:rFonts w:cs="Calibri"/>
          <w:sz w:val="24"/>
          <w:szCs w:val="24"/>
        </w:rPr>
        <w:t xml:space="preserve">ψ].  But an integration by parts on say the </w:t>
      </w:r>
      <w:r>
        <w:rPr>
          <w:rFonts w:cs="Calibri"/>
          <w:sz w:val="24"/>
          <w:szCs w:val="24"/>
        </w:rPr>
        <w:t>first term, will make this:</w:t>
      </w:r>
    </w:p>
    <w:p w14:paraId="4A21ADCD" w14:textId="77777777" w:rsidR="002E77D6" w:rsidRPr="00571670" w:rsidRDefault="002E77D6" w:rsidP="002E77D6">
      <w:pPr>
        <w:spacing w:after="0" w:line="240" w:lineRule="auto"/>
        <w:rPr>
          <w:rFonts w:eastAsia="Times New Roman" w:cs="Calibri"/>
          <w:sz w:val="24"/>
          <w:szCs w:val="24"/>
        </w:rPr>
      </w:pPr>
    </w:p>
    <w:p w14:paraId="09156B2A" w14:textId="7D974DCD" w:rsidR="002E77D6" w:rsidRDefault="00304482" w:rsidP="002E77D6">
      <w:pPr>
        <w:spacing w:after="0" w:line="240" w:lineRule="auto"/>
        <w:rPr>
          <w:rFonts w:asciiTheme="minorHAnsi" w:eastAsia="Times New Roman" w:hAnsiTheme="minorHAnsi" w:cstheme="minorHAnsi"/>
          <w:sz w:val="24"/>
          <w:szCs w:val="24"/>
        </w:rPr>
      </w:pPr>
      <w:r w:rsidRPr="00304482">
        <w:rPr>
          <w:rFonts w:asciiTheme="minorHAnsi" w:eastAsia="Times New Roman" w:hAnsiTheme="minorHAnsi" w:cstheme="minorHAnsi"/>
          <w:position w:val="-34"/>
          <w:sz w:val="24"/>
          <w:szCs w:val="24"/>
        </w:rPr>
        <w:object w:dxaOrig="10260" w:dyaOrig="780" w14:anchorId="5A4334FF">
          <v:shape id="_x0000_i1101" type="#_x0000_t75" style="width:482.2pt;height:38.2pt" o:ole="" fillcolor="#cfc">
            <v:imagedata r:id="rId34" o:title=""/>
          </v:shape>
          <o:OLEObject Type="Embed" ProgID="Equation.DSMT4" ShapeID="_x0000_i1101" DrawAspect="Content" ObjectID="_1827327255" r:id="rId35"/>
        </w:object>
      </w:r>
    </w:p>
    <w:p w14:paraId="5572A4F1" w14:textId="77777777" w:rsidR="002E77D6" w:rsidRDefault="002E77D6" w:rsidP="001E5833">
      <w:pPr>
        <w:pStyle w:val="NoSpacing"/>
        <w:rPr>
          <w:sz w:val="24"/>
          <w:szCs w:val="24"/>
        </w:rPr>
      </w:pPr>
    </w:p>
    <w:p w14:paraId="55365D8D" w14:textId="40ABB34A" w:rsidR="002E77D6" w:rsidRDefault="00304482" w:rsidP="001E5833">
      <w:pPr>
        <w:pStyle w:val="NoSpacing"/>
        <w:rPr>
          <w:sz w:val="24"/>
          <w:szCs w:val="24"/>
        </w:rPr>
      </w:pPr>
      <w:r>
        <w:rPr>
          <w:sz w:val="24"/>
          <w:szCs w:val="24"/>
        </w:rPr>
        <w:t>It stands to reason that likewise, we may write:</w:t>
      </w:r>
    </w:p>
    <w:p w14:paraId="671D5DC0" w14:textId="77777777" w:rsidR="00BD25CF" w:rsidRDefault="00BD25CF" w:rsidP="001E5833">
      <w:pPr>
        <w:pStyle w:val="NoSpacing"/>
        <w:rPr>
          <w:sz w:val="24"/>
          <w:szCs w:val="24"/>
        </w:rPr>
      </w:pPr>
    </w:p>
    <w:p w14:paraId="3144EFFB" w14:textId="419150FC" w:rsidR="00BD25CF" w:rsidRDefault="00304482" w:rsidP="001E5833">
      <w:pPr>
        <w:pStyle w:val="NoSpacing"/>
        <w:rPr>
          <w:sz w:val="24"/>
          <w:szCs w:val="24"/>
        </w:rPr>
      </w:pPr>
      <w:r w:rsidRPr="00CC633A">
        <w:rPr>
          <w:position w:val="-74"/>
        </w:rPr>
        <w:object w:dxaOrig="8640" w:dyaOrig="1600" w14:anchorId="3E53DA18">
          <v:shape id="_x0000_i1103" type="#_x0000_t75" style="width:429.8pt;height:80.75pt" o:ole="">
            <v:imagedata r:id="rId36" o:title=""/>
          </v:shape>
          <o:OLEObject Type="Embed" ProgID="Equation.DSMT4" ShapeID="_x0000_i1103" DrawAspect="Content" ObjectID="_1827327256" r:id="rId37"/>
        </w:object>
      </w:r>
    </w:p>
    <w:p w14:paraId="5C9A3121" w14:textId="77777777" w:rsidR="00BD25CF" w:rsidRDefault="00BD25CF" w:rsidP="001E5833">
      <w:pPr>
        <w:pStyle w:val="NoSpacing"/>
        <w:rPr>
          <w:sz w:val="24"/>
          <w:szCs w:val="24"/>
        </w:rPr>
      </w:pPr>
    </w:p>
    <w:p w14:paraId="3639ED4C" w14:textId="458799AA" w:rsidR="001E5833" w:rsidRPr="001E5833" w:rsidRDefault="00BD25CF" w:rsidP="001E5833">
      <w:pPr>
        <w:pStyle w:val="NoSpacing"/>
        <w:rPr>
          <w:sz w:val="24"/>
          <w:szCs w:val="24"/>
        </w:rPr>
      </w:pPr>
      <w:r>
        <w:rPr>
          <w:sz w:val="24"/>
          <w:szCs w:val="24"/>
        </w:rPr>
        <w:t xml:space="preserve">Now we explicitly take the </w:t>
      </w:r>
      <w:r w:rsidR="00CC1D12">
        <w:rPr>
          <w:sz w:val="24"/>
          <w:szCs w:val="24"/>
        </w:rPr>
        <w:t>t</w:t>
      </w:r>
      <w:r w:rsidR="00CC1D12">
        <w:rPr>
          <w:sz w:val="24"/>
          <w:szCs w:val="24"/>
          <w:vertAlign w:val="subscript"/>
        </w:rPr>
        <w:t>a,b</w:t>
      </w:r>
      <w:r w:rsidR="001E5833" w:rsidRPr="001E5833">
        <w:rPr>
          <w:sz w:val="24"/>
          <w:szCs w:val="24"/>
        </w:rPr>
        <w:t xml:space="preserve"> </w:t>
      </w:r>
      <w:r w:rsidR="001E5833" w:rsidRPr="001E5833">
        <w:rPr>
          <w:sz w:val="24"/>
          <w:szCs w:val="24"/>
        </w:rPr>
        <w:sym w:font="Wingdings" w:char="F0E0"/>
      </w:r>
      <w:r w:rsidR="001E5833" w:rsidRPr="001E5833">
        <w:rPr>
          <w:sz w:val="24"/>
          <w:szCs w:val="24"/>
        </w:rPr>
        <w:t xml:space="preserve"> ∞ limit</w:t>
      </w:r>
      <w:r>
        <w:rPr>
          <w:sz w:val="24"/>
          <w:szCs w:val="24"/>
        </w:rPr>
        <w:t>,</w:t>
      </w:r>
      <w:r w:rsidR="001E5833" w:rsidRPr="001E5833">
        <w:rPr>
          <w:sz w:val="24"/>
          <w:szCs w:val="24"/>
        </w:rPr>
        <w:t xml:space="preserve"> and recognize that apparently in this limit, the identity of the |</w:t>
      </w:r>
      <w:r w:rsidR="001E5833" w:rsidRPr="001E5833">
        <w:rPr>
          <w:rFonts w:cs="Calibri"/>
          <w:sz w:val="24"/>
          <w:szCs w:val="24"/>
        </w:rPr>
        <w:t>ψ</w:t>
      </w:r>
      <w:r w:rsidR="00082906">
        <w:rPr>
          <w:rFonts w:cs="Calibri"/>
          <w:sz w:val="24"/>
          <w:szCs w:val="24"/>
          <w:vertAlign w:val="subscript"/>
        </w:rPr>
        <w:t>σ,a</w:t>
      </w:r>
      <w:r w:rsidR="001E5833">
        <w:rPr>
          <w:rFonts w:cs="Calibri"/>
          <w:sz w:val="24"/>
          <w:szCs w:val="24"/>
        </w:rPr>
        <w:t>(</w:t>
      </w:r>
      <w:r w:rsidR="001E5833" w:rsidRPr="001E5833">
        <w:rPr>
          <w:b/>
          <w:sz w:val="24"/>
          <w:szCs w:val="24"/>
        </w:rPr>
        <w:t>x</w:t>
      </w:r>
      <w:r w:rsidR="001E5833">
        <w:rPr>
          <w:sz w:val="24"/>
          <w:szCs w:val="24"/>
        </w:rPr>
        <w:t>)</w:t>
      </w:r>
      <w:r w:rsidR="001E5833" w:rsidRPr="001E5833">
        <w:rPr>
          <w:sz w:val="24"/>
          <w:szCs w:val="24"/>
        </w:rPr>
        <w:t>&gt;, |</w:t>
      </w:r>
      <w:r w:rsidR="001E5833">
        <w:rPr>
          <w:rFonts w:cs="Calibri"/>
          <w:sz w:val="24"/>
          <w:szCs w:val="24"/>
        </w:rPr>
        <w:t>ψ</w:t>
      </w:r>
      <w:r w:rsidR="00082906">
        <w:rPr>
          <w:rFonts w:cs="Calibri"/>
          <w:sz w:val="24"/>
          <w:szCs w:val="24"/>
          <w:vertAlign w:val="subscript"/>
        </w:rPr>
        <w:t>σ,b</w:t>
      </w:r>
      <w:r w:rsidR="001E5833">
        <w:rPr>
          <w:rFonts w:cs="Calibri"/>
          <w:sz w:val="24"/>
          <w:szCs w:val="24"/>
        </w:rPr>
        <w:t>(</w:t>
      </w:r>
      <w:r w:rsidR="001E5833" w:rsidRPr="001E5833">
        <w:rPr>
          <w:b/>
          <w:sz w:val="24"/>
          <w:szCs w:val="24"/>
        </w:rPr>
        <w:t>x</w:t>
      </w:r>
      <w:r w:rsidR="001E5833" w:rsidRPr="001E5833">
        <w:rPr>
          <w:sz w:val="24"/>
          <w:szCs w:val="24"/>
        </w:rPr>
        <w:t>)&gt; is pushed to irrelevance, we get</w:t>
      </w:r>
      <w:r>
        <w:rPr>
          <w:sz w:val="24"/>
          <w:szCs w:val="24"/>
        </w:rPr>
        <w:t xml:space="preserve"> just get</w:t>
      </w:r>
      <w:r w:rsidR="001E5833" w:rsidRPr="001E5833">
        <w:rPr>
          <w:sz w:val="24"/>
          <w:szCs w:val="24"/>
        </w:rPr>
        <w:t>:</w:t>
      </w:r>
    </w:p>
    <w:p w14:paraId="0D16925F" w14:textId="77777777" w:rsidR="001E5833" w:rsidRDefault="001E5833" w:rsidP="00B877B5">
      <w:pPr>
        <w:pStyle w:val="NoSpacing"/>
        <w:rPr>
          <w:sz w:val="24"/>
          <w:szCs w:val="24"/>
        </w:rPr>
      </w:pPr>
    </w:p>
    <w:p w14:paraId="547FAF0B" w14:textId="0BC03BE6" w:rsidR="00B877B5" w:rsidRDefault="00304482" w:rsidP="00B877B5">
      <w:pPr>
        <w:pStyle w:val="NoSpacing"/>
        <w:rPr>
          <w:sz w:val="24"/>
          <w:szCs w:val="24"/>
        </w:rPr>
      </w:pPr>
      <w:r w:rsidRPr="008A0946">
        <w:rPr>
          <w:position w:val="-52"/>
          <w:sz w:val="24"/>
          <w:szCs w:val="24"/>
        </w:rPr>
        <w:object w:dxaOrig="6900" w:dyaOrig="1160" w14:anchorId="4DD13871">
          <v:shape id="_x0000_i1105" type="#_x0000_t75" style="width:326.2pt;height:55.1pt" o:ole="" filled="t" fillcolor="#cfc">
            <v:imagedata r:id="rId38" o:title=""/>
          </v:shape>
          <o:OLEObject Type="Embed" ProgID="Equation.DSMT4" ShapeID="_x0000_i1105" DrawAspect="Content" ObjectID="_1827327257" r:id="rId39"/>
        </w:object>
      </w:r>
    </w:p>
    <w:p w14:paraId="6327CA2E" w14:textId="08842F77" w:rsidR="00B877B5" w:rsidRDefault="00B877B5" w:rsidP="00B877B5">
      <w:pPr>
        <w:pStyle w:val="NoSpacing"/>
        <w:rPr>
          <w:sz w:val="24"/>
          <w:szCs w:val="24"/>
        </w:rPr>
      </w:pPr>
    </w:p>
    <w:p w14:paraId="521DB029" w14:textId="1FEE8677" w:rsidR="00B877B5" w:rsidRDefault="00B877B5" w:rsidP="00B877B5">
      <w:pPr>
        <w:pStyle w:val="NoSpacing"/>
        <w:rPr>
          <w:sz w:val="24"/>
          <w:szCs w:val="24"/>
        </w:rPr>
      </w:pPr>
      <w:r>
        <w:rPr>
          <w:sz w:val="24"/>
          <w:szCs w:val="24"/>
        </w:rPr>
        <w:t>where,</w:t>
      </w:r>
    </w:p>
    <w:p w14:paraId="1CA94F6F" w14:textId="265924C0" w:rsidR="00B877B5" w:rsidRDefault="00B877B5" w:rsidP="00B877B5">
      <w:pPr>
        <w:pStyle w:val="NoSpacing"/>
        <w:rPr>
          <w:sz w:val="24"/>
          <w:szCs w:val="24"/>
        </w:rPr>
      </w:pPr>
    </w:p>
    <w:p w14:paraId="44E3A1E8" w14:textId="2B6FA957" w:rsidR="00B877B5" w:rsidRPr="004C2B97" w:rsidRDefault="00DA73EE" w:rsidP="00B877B5">
      <w:pPr>
        <w:pStyle w:val="NoSpacing"/>
        <w:rPr>
          <w:sz w:val="24"/>
          <w:szCs w:val="24"/>
        </w:rPr>
      </w:pPr>
      <w:r w:rsidRPr="00082906">
        <w:rPr>
          <w:rFonts w:asciiTheme="minorHAnsi" w:eastAsia="Times New Roman" w:hAnsiTheme="minorHAnsi" w:cstheme="minorHAnsi"/>
          <w:position w:val="-30"/>
          <w:sz w:val="24"/>
          <w:szCs w:val="24"/>
        </w:rPr>
        <w:object w:dxaOrig="7860" w:dyaOrig="720" w14:anchorId="6BC7180C">
          <v:shape id="_x0000_i1032" type="#_x0000_t75" style="width:396.55pt;height:37.65pt" o:ole="" filled="t" fillcolor="#cfc">
            <v:imagedata r:id="rId40" o:title=""/>
          </v:shape>
          <o:OLEObject Type="Embed" ProgID="Equation.DSMT4" ShapeID="_x0000_i1032" DrawAspect="Content" ObjectID="_1827327258" r:id="rId41"/>
        </w:object>
      </w:r>
    </w:p>
    <w:p w14:paraId="416B10BD" w14:textId="77777777" w:rsidR="00B877B5" w:rsidRPr="004C2B97" w:rsidRDefault="00B877B5" w:rsidP="00B877B5">
      <w:pPr>
        <w:pStyle w:val="NoSpacing"/>
        <w:rPr>
          <w:sz w:val="24"/>
          <w:szCs w:val="24"/>
        </w:rPr>
      </w:pPr>
    </w:p>
    <w:p w14:paraId="69DDCCD0" w14:textId="7D0742F7" w:rsidR="00536443" w:rsidRDefault="00536443" w:rsidP="004C2B97">
      <w:pPr>
        <w:pStyle w:val="NoSpacing"/>
        <w:rPr>
          <w:sz w:val="24"/>
          <w:szCs w:val="24"/>
        </w:rPr>
      </w:pPr>
    </w:p>
    <w:sectPr w:rsidR="005364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B2"/>
    <w:rsid w:val="000064DA"/>
    <w:rsid w:val="0001292D"/>
    <w:rsid w:val="000421AC"/>
    <w:rsid w:val="00064663"/>
    <w:rsid w:val="00082906"/>
    <w:rsid w:val="00087059"/>
    <w:rsid w:val="000C2E90"/>
    <w:rsid w:val="000E5569"/>
    <w:rsid w:val="000F107D"/>
    <w:rsid w:val="000F451A"/>
    <w:rsid w:val="0010604F"/>
    <w:rsid w:val="0011351F"/>
    <w:rsid w:val="0011729E"/>
    <w:rsid w:val="00133166"/>
    <w:rsid w:val="00190065"/>
    <w:rsid w:val="001E5833"/>
    <w:rsid w:val="001E5D26"/>
    <w:rsid w:val="001F0CF1"/>
    <w:rsid w:val="00223A08"/>
    <w:rsid w:val="00234108"/>
    <w:rsid w:val="0025740C"/>
    <w:rsid w:val="0028619F"/>
    <w:rsid w:val="002D683F"/>
    <w:rsid w:val="002E6BDC"/>
    <w:rsid w:val="002E77D6"/>
    <w:rsid w:val="00304482"/>
    <w:rsid w:val="00331FDC"/>
    <w:rsid w:val="00363102"/>
    <w:rsid w:val="003A15BF"/>
    <w:rsid w:val="003B2AF0"/>
    <w:rsid w:val="003B7D7A"/>
    <w:rsid w:val="004007E4"/>
    <w:rsid w:val="00410566"/>
    <w:rsid w:val="004349E5"/>
    <w:rsid w:val="00434A71"/>
    <w:rsid w:val="004372D9"/>
    <w:rsid w:val="00443897"/>
    <w:rsid w:val="004B39D7"/>
    <w:rsid w:val="004C2B97"/>
    <w:rsid w:val="005027B7"/>
    <w:rsid w:val="00536443"/>
    <w:rsid w:val="00571670"/>
    <w:rsid w:val="00576909"/>
    <w:rsid w:val="00581959"/>
    <w:rsid w:val="005E5F60"/>
    <w:rsid w:val="005F1AED"/>
    <w:rsid w:val="0060500B"/>
    <w:rsid w:val="00624FB0"/>
    <w:rsid w:val="00664048"/>
    <w:rsid w:val="00664E1D"/>
    <w:rsid w:val="006B4DC7"/>
    <w:rsid w:val="007152F8"/>
    <w:rsid w:val="007452CC"/>
    <w:rsid w:val="007528E8"/>
    <w:rsid w:val="00774F0C"/>
    <w:rsid w:val="00787D42"/>
    <w:rsid w:val="007B0752"/>
    <w:rsid w:val="007C0EB8"/>
    <w:rsid w:val="008357B5"/>
    <w:rsid w:val="00837A41"/>
    <w:rsid w:val="00874286"/>
    <w:rsid w:val="008A0946"/>
    <w:rsid w:val="008D17EE"/>
    <w:rsid w:val="008F4027"/>
    <w:rsid w:val="00945FDA"/>
    <w:rsid w:val="00973A8D"/>
    <w:rsid w:val="009A07A3"/>
    <w:rsid w:val="009A0DCB"/>
    <w:rsid w:val="009D1370"/>
    <w:rsid w:val="009D5095"/>
    <w:rsid w:val="00A34E81"/>
    <w:rsid w:val="00A6336F"/>
    <w:rsid w:val="00A667B2"/>
    <w:rsid w:val="00A867AF"/>
    <w:rsid w:val="00AA2FAD"/>
    <w:rsid w:val="00AD1C04"/>
    <w:rsid w:val="00AE6808"/>
    <w:rsid w:val="00AF3AEF"/>
    <w:rsid w:val="00B26F08"/>
    <w:rsid w:val="00B521F2"/>
    <w:rsid w:val="00B877B5"/>
    <w:rsid w:val="00BA0EE6"/>
    <w:rsid w:val="00BA3725"/>
    <w:rsid w:val="00BD25CF"/>
    <w:rsid w:val="00C06B23"/>
    <w:rsid w:val="00C10E55"/>
    <w:rsid w:val="00C2015E"/>
    <w:rsid w:val="00C22A08"/>
    <w:rsid w:val="00C433D5"/>
    <w:rsid w:val="00C53776"/>
    <w:rsid w:val="00C67383"/>
    <w:rsid w:val="00C824E8"/>
    <w:rsid w:val="00CC1D12"/>
    <w:rsid w:val="00CC633A"/>
    <w:rsid w:val="00D85B87"/>
    <w:rsid w:val="00DA73EE"/>
    <w:rsid w:val="00E71695"/>
    <w:rsid w:val="00E9776D"/>
    <w:rsid w:val="00F6271B"/>
    <w:rsid w:val="00F63056"/>
    <w:rsid w:val="00F70D40"/>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E0266"/>
  <w15:chartTrackingRefBased/>
  <w15:docId w15:val="{3C2C9904-86EE-4798-95A5-032D4753D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5B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3A15BF"/>
    <w:pPr>
      <w:spacing w:after="0" w:line="240" w:lineRule="auto"/>
    </w:pPr>
    <w:rPr>
      <w:rFonts w:ascii="Calibri" w:eastAsia="Calibri" w:hAnsi="Calibri" w:cs="Times New Roman"/>
    </w:rPr>
  </w:style>
  <w:style w:type="character" w:styleId="PlaceholderText">
    <w:name w:val="Placeholder Text"/>
    <w:basedOn w:val="DefaultParagraphFont"/>
    <w:uiPriority w:val="99"/>
    <w:semiHidden/>
    <w:rsid w:val="00C1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fontTable" Target="fontTable.xml"/><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41" Type="http://schemas.openxmlformats.org/officeDocument/2006/relationships/oleObject" Target="embeddings/oleObject19.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theme" Target="theme/theme1.xml"/><Relationship Id="rId8" Type="http://schemas.openxmlformats.org/officeDocument/2006/relationships/image" Target="media/image3.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1929</TotalTime>
  <Pages>5</Pages>
  <Words>509</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62</cp:revision>
  <dcterms:created xsi:type="dcterms:W3CDTF">2019-09-12T18:57:00Z</dcterms:created>
  <dcterms:modified xsi:type="dcterms:W3CDTF">2025-12-15T23:05:00Z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